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F3FD30" w14:textId="068B383E" w:rsidR="00CB7964" w:rsidRPr="00CB7964" w:rsidRDefault="00CB7964" w:rsidP="00BC12E7">
      <w:pPr>
        <w:bidi/>
        <w:jc w:val="center"/>
        <w:rPr>
          <w:rFonts w:asciiTheme="majorBidi" w:hAnsiTheme="majorBidi" w:cstheme="majorBidi"/>
          <w:b/>
          <w:bCs/>
          <w:sz w:val="36"/>
          <w:szCs w:val="36"/>
          <w:rtl/>
        </w:rPr>
      </w:pPr>
      <w:r w:rsidRPr="00F50BD2">
        <w:rPr>
          <w:rFonts w:asciiTheme="majorBidi" w:hAnsiTheme="majorBidi" w:cstheme="majorBidi"/>
          <w:b/>
          <w:bCs/>
          <w:sz w:val="28"/>
          <w:szCs w:val="28"/>
          <w:highlight w:val="yellow"/>
        </w:rPr>
        <w:t>Investigating</w:t>
      </w:r>
      <w:r w:rsidRPr="00CB7964">
        <w:rPr>
          <w:rFonts w:asciiTheme="majorBidi" w:hAnsiTheme="majorBidi" w:cstheme="majorBidi"/>
          <w:b/>
          <w:bCs/>
          <w:sz w:val="28"/>
          <w:szCs w:val="28"/>
        </w:rPr>
        <w:t xml:space="preserve"> the Relationship Between Spiritual Well-Being and Quality of Life in Cardiac Patients After Pacemaker Implantation: The Mediating Roles of Death Anxiety and Hope</w:t>
      </w:r>
    </w:p>
    <w:p w14:paraId="34408CE3" w14:textId="0052C5F9" w:rsidR="003B6C64" w:rsidRPr="009950DA" w:rsidRDefault="003B6C64" w:rsidP="00617F4B">
      <w:pPr>
        <w:spacing w:before="100" w:beforeAutospacing="1" w:after="100" w:afterAutospacing="1" w:line="240" w:lineRule="auto"/>
        <w:jc w:val="center"/>
        <w:rPr>
          <w:rFonts w:ascii="Times New Roman" w:eastAsia="Times New Roman" w:hAnsi="Times New Roman" w:cs="Times New Roman"/>
          <w:b/>
          <w:bCs/>
        </w:rPr>
      </w:pPr>
      <w:r w:rsidRPr="009950DA">
        <w:rPr>
          <w:rFonts w:ascii="Times New Roman" w:eastAsia="Times New Roman" w:hAnsi="Times New Roman" w:cs="Times New Roman"/>
          <w:b/>
          <w:bCs/>
        </w:rPr>
        <w:t xml:space="preserve">Authors: Ziba Roshan </w:t>
      </w:r>
      <w:r w:rsidR="00617F4B" w:rsidRPr="009950DA">
        <w:rPr>
          <w:rFonts w:ascii="Times New Roman" w:eastAsia="Times New Roman" w:hAnsi="Times New Roman" w:cs="Times New Roman"/>
          <w:b/>
          <w:bCs/>
        </w:rPr>
        <w:t xml:space="preserve">(Ph.D.’s) </w:t>
      </w:r>
      <w:r w:rsidRPr="00664968">
        <w:rPr>
          <w:rFonts w:ascii="Times New Roman" w:eastAsia="Times New Roman" w:hAnsi="Times New Roman" w:cs="Times New Roman"/>
          <w:b/>
          <w:bCs/>
          <w:sz w:val="24"/>
          <w:szCs w:val="24"/>
        </w:rPr>
        <w:t>¹</w:t>
      </w:r>
      <w:r w:rsidRPr="009950DA">
        <w:rPr>
          <w:rFonts w:ascii="Times New Roman" w:eastAsia="Times New Roman" w:hAnsi="Times New Roman" w:cs="Times New Roman"/>
          <w:b/>
          <w:bCs/>
        </w:rPr>
        <w:t>, Mehrangiz Pivastegar</w:t>
      </w:r>
      <w:r w:rsidRPr="009950DA">
        <w:rPr>
          <w:rFonts w:ascii="Times New Roman" w:eastAsia="Times New Roman" w:hAnsi="Times New Roman" w:cs="Times New Roman" w:hint="cs"/>
          <w:b/>
          <w:bCs/>
          <w:rtl/>
        </w:rPr>
        <w:t xml:space="preserve"> </w:t>
      </w:r>
      <w:r w:rsidRPr="009950DA">
        <w:rPr>
          <w:rFonts w:ascii="Times New Roman" w:eastAsia="Times New Roman" w:hAnsi="Times New Roman" w:cs="Times New Roman"/>
          <w:b/>
          <w:bCs/>
        </w:rPr>
        <w:t xml:space="preserve">(Ph.D.) </w:t>
      </w:r>
      <w:r w:rsidR="00664968" w:rsidRPr="00ED4A95">
        <w:rPr>
          <w:rFonts w:ascii="Times New Roman" w:eastAsia="Times New Roman" w:hAnsi="Times New Roman" w:cs="Times New Roman"/>
          <w:b/>
          <w:bCs/>
          <w:sz w:val="24"/>
          <w:szCs w:val="24"/>
          <w:vertAlign w:val="superscript"/>
        </w:rPr>
        <w:t>*</w:t>
      </w:r>
      <w:r w:rsidRPr="00664968">
        <w:rPr>
          <w:rFonts w:ascii="Times New Roman" w:eastAsia="Times New Roman" w:hAnsi="Times New Roman" w:cs="Times New Roman"/>
          <w:b/>
          <w:bCs/>
          <w:sz w:val="24"/>
          <w:szCs w:val="24"/>
        </w:rPr>
        <w:t>²</w:t>
      </w:r>
      <w:r w:rsidRPr="009950DA">
        <w:rPr>
          <w:rFonts w:ascii="Times New Roman" w:eastAsia="Times New Roman" w:hAnsi="Times New Roman" w:cs="Times New Roman"/>
          <w:b/>
          <w:bCs/>
        </w:rPr>
        <w:t>, Zohreh Khosravi</w:t>
      </w:r>
      <w:r w:rsidRPr="009950DA">
        <w:rPr>
          <w:rFonts w:ascii="Times New Roman" w:eastAsia="Times New Roman" w:hAnsi="Times New Roman" w:cs="Times New Roman" w:hint="cs"/>
          <w:b/>
          <w:bCs/>
          <w:rtl/>
        </w:rPr>
        <w:t xml:space="preserve"> </w:t>
      </w:r>
      <w:r w:rsidRPr="009950DA">
        <w:rPr>
          <w:rFonts w:ascii="Times New Roman" w:eastAsia="Times New Roman" w:hAnsi="Times New Roman" w:cs="Times New Roman"/>
          <w:b/>
          <w:bCs/>
        </w:rPr>
        <w:t xml:space="preserve">(Ph.D.) </w:t>
      </w:r>
      <w:r w:rsidRPr="00664968">
        <w:rPr>
          <w:rFonts w:ascii="Times New Roman" w:eastAsia="Times New Roman" w:hAnsi="Times New Roman" w:cs="Times New Roman"/>
          <w:b/>
          <w:bCs/>
          <w:sz w:val="24"/>
          <w:szCs w:val="24"/>
        </w:rPr>
        <w:t>³</w:t>
      </w:r>
    </w:p>
    <w:p w14:paraId="2B69C2FF" w14:textId="3907D36E" w:rsidR="003B6C64" w:rsidRPr="00664968" w:rsidRDefault="00664968" w:rsidP="003B6C64">
      <w:pPr>
        <w:spacing w:before="100" w:beforeAutospacing="1" w:after="100" w:afterAutospacing="1" w:line="240" w:lineRule="auto"/>
        <w:jc w:val="both"/>
        <w:rPr>
          <w:rFonts w:ascii="Times New Roman" w:eastAsia="Times New Roman" w:hAnsi="Times New Roman" w:cs="Times New Roman"/>
          <w:sz w:val="20"/>
          <w:szCs w:val="20"/>
          <w:rtl/>
        </w:rPr>
      </w:pPr>
      <w:r>
        <w:rPr>
          <w:rFonts w:ascii="Times New Roman" w:eastAsia="Times New Roman" w:hAnsi="Times New Roman" w:cs="Times New Roman"/>
        </w:rPr>
        <w:t>1-</w:t>
      </w:r>
      <w:r w:rsidR="003B6C64" w:rsidRPr="009950DA">
        <w:rPr>
          <w:rFonts w:ascii="Times New Roman" w:eastAsia="Times New Roman" w:hAnsi="Times New Roman" w:cs="Times New Roman"/>
        </w:rPr>
        <w:t xml:space="preserve"> </w:t>
      </w:r>
      <w:r w:rsidR="003B6C64" w:rsidRPr="00664968">
        <w:rPr>
          <w:rFonts w:ascii="Times New Roman" w:eastAsia="Times New Roman" w:hAnsi="Times New Roman" w:cs="Times New Roman"/>
        </w:rPr>
        <w:t>PhD Candidate in General Psychology, Department of Psychology, Faculty of Educational Sciences and Psychology, Alzahra University, Tehran, Iran.</w:t>
      </w:r>
    </w:p>
    <w:p w14:paraId="136A8502" w14:textId="5828A622" w:rsidR="003B6C64" w:rsidRPr="009950DA" w:rsidRDefault="003B6C64" w:rsidP="00ED4A95">
      <w:pPr>
        <w:spacing w:before="100" w:beforeAutospacing="1" w:after="100" w:afterAutospacing="1" w:line="240" w:lineRule="auto"/>
        <w:jc w:val="both"/>
        <w:rPr>
          <w:rFonts w:ascii="Times New Roman" w:eastAsia="Times New Roman" w:hAnsi="Times New Roman" w:cs="Times New Roman"/>
          <w:rtl/>
        </w:rPr>
      </w:pPr>
      <w:r w:rsidRPr="009950DA">
        <w:rPr>
          <w:rFonts w:ascii="Times New Roman" w:eastAsia="Times New Roman" w:hAnsi="Times New Roman" w:cs="Times New Roman"/>
        </w:rPr>
        <w:t xml:space="preserve"> </w:t>
      </w:r>
      <w:r w:rsidR="00664968">
        <w:rPr>
          <w:rFonts w:ascii="Times New Roman" w:eastAsia="Times New Roman" w:hAnsi="Times New Roman" w:cs="Times New Roman"/>
        </w:rPr>
        <w:t>2-</w:t>
      </w:r>
      <w:r w:rsidRPr="009950DA">
        <w:rPr>
          <w:rFonts w:ascii="Times New Roman" w:eastAsia="Times New Roman" w:hAnsi="Times New Roman" w:cs="Times New Roman"/>
        </w:rPr>
        <w:t xml:space="preserve"> Associate Professor, Department of Psychology, Faculty of Educational Sciences and Psychology, Alzahra University, Tehran, Iran.</w:t>
      </w:r>
    </w:p>
    <w:p w14:paraId="69747886" w14:textId="4749B1FF" w:rsidR="003B6C64" w:rsidRPr="009950DA" w:rsidRDefault="00664968" w:rsidP="00FB4179">
      <w:pPr>
        <w:spacing w:before="100" w:beforeAutospacing="1" w:after="100" w:afterAutospacing="1" w:line="240" w:lineRule="auto"/>
        <w:jc w:val="both"/>
        <w:rPr>
          <w:rFonts w:ascii="Times New Roman" w:eastAsia="Times New Roman" w:hAnsi="Times New Roman" w:cs="Times New Roman"/>
          <w:rtl/>
        </w:rPr>
      </w:pPr>
      <w:r>
        <w:rPr>
          <w:rFonts w:ascii="Times New Roman" w:eastAsia="Times New Roman" w:hAnsi="Times New Roman" w:cs="Times New Roman"/>
        </w:rPr>
        <w:t>3-</w:t>
      </w:r>
      <w:r w:rsidR="003B6C64" w:rsidRPr="009950DA">
        <w:rPr>
          <w:rFonts w:ascii="Times New Roman" w:eastAsia="Times New Roman" w:hAnsi="Times New Roman" w:cs="Times New Roman"/>
        </w:rPr>
        <w:t xml:space="preserve"> Professor, Department of Psychology, Faculty of Educational Sciences and Psychology, Alzahra University, Tehran, Iran.</w:t>
      </w:r>
    </w:p>
    <w:p w14:paraId="381A59A5" w14:textId="7335D817" w:rsidR="00ED4A95" w:rsidRPr="00FA09B9" w:rsidRDefault="00ED4A95" w:rsidP="00FA09B9">
      <w:pPr>
        <w:spacing w:before="100" w:beforeAutospacing="1" w:after="100" w:afterAutospacing="1" w:line="240" w:lineRule="auto"/>
        <w:jc w:val="both"/>
        <w:rPr>
          <w:rFonts w:asciiTheme="majorBidi" w:eastAsia="Times New Roman" w:hAnsiTheme="majorBidi" w:cstheme="majorBidi"/>
          <w:b/>
          <w:bCs/>
          <w:sz w:val="24"/>
          <w:szCs w:val="24"/>
          <w:rtl/>
          <w:lang w:bidi="fa-IR"/>
        </w:rPr>
      </w:pPr>
      <w:r w:rsidRPr="00FA09B9">
        <w:rPr>
          <w:rFonts w:asciiTheme="majorBidi" w:eastAsia="Times New Roman" w:hAnsiTheme="majorBidi" w:cstheme="majorBidi"/>
          <w:b/>
          <w:bCs/>
          <w:highlight w:val="yellow"/>
        </w:rPr>
        <w:t>Corresponding Author:</w:t>
      </w:r>
      <w:r w:rsidR="00FA09B9" w:rsidRPr="00FA09B9">
        <w:rPr>
          <w:sz w:val="20"/>
          <w:szCs w:val="20"/>
          <w:highlight w:val="yellow"/>
        </w:rPr>
        <w:t xml:space="preserve"> </w:t>
      </w:r>
      <w:r w:rsidR="00FA09B9" w:rsidRPr="00FA09B9">
        <w:rPr>
          <w:rFonts w:asciiTheme="majorBidi" w:hAnsiTheme="majorBidi" w:cstheme="majorBidi"/>
          <w:highlight w:val="yellow"/>
        </w:rPr>
        <w:t>Mehrangiz Pivastegar; Associate Professor; Department of Psychology, Faculty of Educational Sciences and Psychology, Alzahra University, Tehran, Iran</w:t>
      </w:r>
    </w:p>
    <w:p w14:paraId="3970D40F" w14:textId="778E818F" w:rsidR="00FA09B9" w:rsidRPr="00FA09B9" w:rsidRDefault="00FA09B9" w:rsidP="00FA09B9">
      <w:pPr>
        <w:rPr>
          <w:b/>
          <w:bCs/>
          <w:sz w:val="28"/>
          <w:szCs w:val="28"/>
          <w:lang w:bidi="fa-IR"/>
        </w:rPr>
      </w:pPr>
      <w:r w:rsidRPr="00D56A8B">
        <w:rPr>
          <w:rFonts w:ascii="Times New Roman" w:eastAsia="Times New Roman" w:hAnsi="Times New Roman" w:cs="Times New Roman"/>
          <w:b/>
          <w:bCs/>
          <w:sz w:val="24"/>
          <w:szCs w:val="24"/>
          <w:highlight w:val="yellow"/>
        </w:rPr>
        <w:t>E-mail:</w:t>
      </w:r>
      <w:r w:rsidRPr="00D56A8B">
        <w:rPr>
          <w:rFonts w:asciiTheme="majorBidi" w:eastAsia="Arial" w:hAnsiTheme="majorBidi" w:cstheme="majorBidi"/>
          <w:color w:val="000000"/>
          <w:highlight w:val="yellow"/>
        </w:rPr>
        <w:t xml:space="preserve"> </w:t>
      </w:r>
      <w:r w:rsidRPr="00D56A8B">
        <w:rPr>
          <w:rFonts w:asciiTheme="majorBidi" w:eastAsia="Arial" w:hAnsiTheme="majorBidi" w:cstheme="majorBidi"/>
          <w:b/>
          <w:bCs/>
          <w:color w:val="000000"/>
          <w:highlight w:val="yellow"/>
        </w:rPr>
        <w:t>mpaivastegar@alzahra.ac.ir</w:t>
      </w:r>
    </w:p>
    <w:p w14:paraId="67AC854A" w14:textId="1531FAD7" w:rsidR="00F50E34" w:rsidRPr="009950DA" w:rsidRDefault="00293182" w:rsidP="00293182">
      <w:pPr>
        <w:spacing w:before="100" w:beforeAutospacing="1" w:after="100" w:afterAutospacing="1" w:line="240" w:lineRule="auto"/>
        <w:jc w:val="both"/>
        <w:rPr>
          <w:rFonts w:ascii="Times New Roman" w:eastAsia="Times New Roman" w:hAnsi="Times New Roman" w:cs="Times New Roman"/>
          <w:b/>
          <w:bCs/>
          <w:sz w:val="24"/>
          <w:szCs w:val="24"/>
          <w:rtl/>
        </w:rPr>
      </w:pPr>
      <w:r w:rsidRPr="009950DA">
        <w:rPr>
          <w:rFonts w:ascii="Times New Roman" w:eastAsia="Times New Roman" w:hAnsi="Times New Roman" w:cs="Times New Roman"/>
          <w:b/>
          <w:bCs/>
          <w:sz w:val="24"/>
          <w:szCs w:val="24"/>
        </w:rPr>
        <w:t>Abstract</w:t>
      </w:r>
    </w:p>
    <w:p w14:paraId="60825EF1" w14:textId="77777777" w:rsidR="00F50E34" w:rsidRPr="009950DA" w:rsidRDefault="00293182" w:rsidP="00293182">
      <w:pPr>
        <w:spacing w:before="100" w:beforeAutospacing="1" w:after="100" w:afterAutospacing="1" w:line="240" w:lineRule="auto"/>
        <w:jc w:val="both"/>
        <w:rPr>
          <w:rFonts w:ascii="Times New Roman" w:eastAsia="Times New Roman" w:hAnsi="Times New Roman" w:cs="Times New Roman"/>
          <w:sz w:val="24"/>
          <w:szCs w:val="24"/>
          <w:rtl/>
        </w:rPr>
      </w:pPr>
      <w:r w:rsidRPr="009950DA">
        <w:rPr>
          <w:rFonts w:ascii="Times New Roman" w:eastAsia="Times New Roman" w:hAnsi="Times New Roman" w:cs="Times New Roman"/>
          <w:b/>
          <w:bCs/>
          <w:sz w:val="24"/>
          <w:szCs w:val="24"/>
        </w:rPr>
        <w:t>Introduction:</w:t>
      </w:r>
      <w:r w:rsidRPr="009950DA">
        <w:rPr>
          <w:rFonts w:ascii="Times New Roman" w:eastAsia="Times New Roman" w:hAnsi="Times New Roman" w:cs="Times New Roman"/>
          <w:sz w:val="24"/>
          <w:szCs w:val="24"/>
        </w:rPr>
        <w:t xml:space="preserve"> The </w:t>
      </w:r>
      <w:r w:rsidRPr="009950DA">
        <w:rPr>
          <w:rFonts w:ascii="Times New Roman" w:eastAsia="Times New Roman" w:hAnsi="Times New Roman" w:cs="Times New Roman"/>
          <w:sz w:val="24"/>
          <w:szCs w:val="24"/>
          <w:highlight w:val="yellow"/>
        </w:rPr>
        <w:t>quality of life (QoL)</w:t>
      </w:r>
      <w:r w:rsidRPr="009950DA">
        <w:rPr>
          <w:rFonts w:ascii="Times New Roman" w:eastAsia="Times New Roman" w:hAnsi="Times New Roman" w:cs="Times New Roman"/>
          <w:sz w:val="24"/>
          <w:szCs w:val="24"/>
        </w:rPr>
        <w:t xml:space="preserve"> of cardiac patients following pacemaker implantation may be influenced by various psychological factors. This study aimed to examine the relationship between spiritual well-being and quality of life, with death anxiety and hope as mediating variables. </w:t>
      </w:r>
      <w:r w:rsidRPr="009950DA">
        <w:rPr>
          <w:rFonts w:ascii="Times New Roman" w:eastAsia="Times New Roman" w:hAnsi="Times New Roman" w:cs="Times New Roman"/>
          <w:b/>
          <w:bCs/>
          <w:sz w:val="24"/>
          <w:szCs w:val="24"/>
        </w:rPr>
        <w:t>Methods:</w:t>
      </w:r>
      <w:r w:rsidRPr="009950DA">
        <w:rPr>
          <w:rFonts w:ascii="Times New Roman" w:eastAsia="Times New Roman" w:hAnsi="Times New Roman" w:cs="Times New Roman"/>
          <w:sz w:val="24"/>
          <w:szCs w:val="24"/>
        </w:rPr>
        <w:t xml:space="preserve"> This descriptive-correlational study employed </w:t>
      </w:r>
      <w:r w:rsidRPr="009950DA">
        <w:rPr>
          <w:rFonts w:ascii="Times New Roman" w:eastAsia="Times New Roman" w:hAnsi="Times New Roman" w:cs="Times New Roman"/>
          <w:sz w:val="24"/>
          <w:szCs w:val="24"/>
          <w:highlight w:val="yellow"/>
        </w:rPr>
        <w:t>structural equation modeling (SEM)</w:t>
      </w:r>
      <w:r w:rsidRPr="009950DA">
        <w:rPr>
          <w:rFonts w:ascii="Times New Roman" w:eastAsia="Times New Roman" w:hAnsi="Times New Roman" w:cs="Times New Roman"/>
          <w:sz w:val="24"/>
          <w:szCs w:val="24"/>
        </w:rPr>
        <w:t xml:space="preserve"> and included 400 cardiac patients with pacemakers who were referred to Shahid Ayatollah Rouhani Specialized Hospital in Babol in 2025. Participants were selected using convenience sampling. Data were collected using the </w:t>
      </w:r>
      <w:r w:rsidRPr="009950DA">
        <w:rPr>
          <w:rFonts w:ascii="Times New Roman" w:eastAsia="Times New Roman" w:hAnsi="Times New Roman" w:cs="Times New Roman"/>
          <w:sz w:val="24"/>
          <w:szCs w:val="24"/>
          <w:highlight w:val="yellow"/>
        </w:rPr>
        <w:t>Raymond F. Paloutzian</w:t>
      </w:r>
      <w:r w:rsidRPr="009950DA">
        <w:rPr>
          <w:rFonts w:ascii="Times New Roman" w:eastAsia="Times New Roman" w:hAnsi="Times New Roman" w:cs="Times New Roman"/>
          <w:sz w:val="24"/>
          <w:szCs w:val="24"/>
        </w:rPr>
        <w:t xml:space="preserve"> and </w:t>
      </w:r>
      <w:r w:rsidRPr="009950DA">
        <w:rPr>
          <w:rFonts w:ascii="Times New Roman" w:eastAsia="Times New Roman" w:hAnsi="Times New Roman" w:cs="Times New Roman"/>
          <w:sz w:val="24"/>
          <w:szCs w:val="24"/>
          <w:highlight w:val="yellow"/>
        </w:rPr>
        <w:t>Craig W. Ellison</w:t>
      </w:r>
      <w:r w:rsidRPr="009950DA">
        <w:rPr>
          <w:rFonts w:ascii="Times New Roman" w:eastAsia="Times New Roman" w:hAnsi="Times New Roman" w:cs="Times New Roman"/>
          <w:sz w:val="24"/>
          <w:szCs w:val="24"/>
        </w:rPr>
        <w:t xml:space="preserve"> Spiritual Well-Being Scale, </w:t>
      </w:r>
      <w:r w:rsidRPr="009950DA">
        <w:rPr>
          <w:rFonts w:ascii="Times New Roman" w:eastAsia="Times New Roman" w:hAnsi="Times New Roman" w:cs="Times New Roman"/>
          <w:sz w:val="24"/>
          <w:szCs w:val="24"/>
          <w:highlight w:val="yellow"/>
        </w:rPr>
        <w:t>Charles Richard Snyder</w:t>
      </w:r>
      <w:r w:rsidRPr="009950DA">
        <w:rPr>
          <w:rFonts w:ascii="Times New Roman" w:eastAsia="Times New Roman" w:hAnsi="Times New Roman" w:cs="Times New Roman"/>
          <w:sz w:val="24"/>
          <w:szCs w:val="24"/>
        </w:rPr>
        <w:t xml:space="preserve"> Hope Scale, </w:t>
      </w:r>
      <w:r w:rsidRPr="009950DA">
        <w:rPr>
          <w:rFonts w:ascii="Times New Roman" w:eastAsia="Times New Roman" w:hAnsi="Times New Roman" w:cs="Times New Roman"/>
          <w:sz w:val="24"/>
          <w:szCs w:val="24"/>
          <w:highlight w:val="yellow"/>
        </w:rPr>
        <w:t>Waqar Husain et al.</w:t>
      </w:r>
      <w:r w:rsidRPr="009950DA">
        <w:rPr>
          <w:rFonts w:ascii="Times New Roman" w:eastAsia="Times New Roman" w:hAnsi="Times New Roman" w:cs="Times New Roman"/>
          <w:sz w:val="24"/>
          <w:szCs w:val="24"/>
        </w:rPr>
        <w:t xml:space="preserve"> Death Anxiety Scale, and </w:t>
      </w:r>
      <w:r w:rsidRPr="009950DA">
        <w:rPr>
          <w:rFonts w:ascii="Times New Roman" w:eastAsia="Times New Roman" w:hAnsi="Times New Roman" w:cs="Times New Roman"/>
          <w:sz w:val="24"/>
          <w:szCs w:val="24"/>
          <w:highlight w:val="yellow"/>
        </w:rPr>
        <w:t>World Health Organization (WHO) Quality of Life Questionnaire (WHOQOL)</w:t>
      </w:r>
      <w:r w:rsidRPr="009950DA">
        <w:rPr>
          <w:rFonts w:ascii="Times New Roman" w:eastAsia="Times New Roman" w:hAnsi="Times New Roman" w:cs="Times New Roman"/>
          <w:sz w:val="24"/>
          <w:szCs w:val="24"/>
        </w:rPr>
        <w:t xml:space="preserve">. Data were analyzed using </w:t>
      </w:r>
      <w:r w:rsidRPr="009950DA">
        <w:rPr>
          <w:rFonts w:ascii="Times New Roman" w:eastAsia="Times New Roman" w:hAnsi="Times New Roman" w:cs="Times New Roman"/>
          <w:sz w:val="24"/>
          <w:szCs w:val="24"/>
          <w:highlight w:val="yellow"/>
        </w:rPr>
        <w:t>Karl Pearson’s</w:t>
      </w:r>
      <w:r w:rsidRPr="009950DA">
        <w:rPr>
          <w:rFonts w:ascii="Times New Roman" w:eastAsia="Times New Roman" w:hAnsi="Times New Roman" w:cs="Times New Roman"/>
          <w:sz w:val="24"/>
          <w:szCs w:val="24"/>
        </w:rPr>
        <w:t xml:space="preserve"> correlation coefficient and structural equation modeling. Indirect effects were examined using bootstrapping.</w:t>
      </w:r>
    </w:p>
    <w:p w14:paraId="04813572" w14:textId="77777777" w:rsidR="00F50E34" w:rsidRPr="009950DA" w:rsidRDefault="00293182" w:rsidP="00293182">
      <w:pPr>
        <w:spacing w:before="100" w:beforeAutospacing="1" w:after="100" w:afterAutospacing="1" w:line="240" w:lineRule="auto"/>
        <w:jc w:val="both"/>
        <w:rPr>
          <w:rFonts w:ascii="Times New Roman" w:eastAsia="Times New Roman" w:hAnsi="Times New Roman" w:cs="Times New Roman"/>
          <w:sz w:val="24"/>
          <w:szCs w:val="24"/>
          <w:rtl/>
        </w:rPr>
      </w:pPr>
      <w:r w:rsidRPr="009950DA">
        <w:rPr>
          <w:rFonts w:ascii="Times New Roman" w:eastAsia="Times New Roman" w:hAnsi="Times New Roman" w:cs="Times New Roman"/>
          <w:b/>
          <w:bCs/>
          <w:sz w:val="24"/>
          <w:szCs w:val="24"/>
        </w:rPr>
        <w:t>Results:</w:t>
      </w:r>
      <w:r w:rsidRPr="009950DA">
        <w:rPr>
          <w:rFonts w:ascii="Times New Roman" w:eastAsia="Times New Roman" w:hAnsi="Times New Roman" w:cs="Times New Roman"/>
          <w:sz w:val="24"/>
          <w:szCs w:val="24"/>
        </w:rPr>
        <w:t xml:space="preserve"> Spiritual well-being was negatively associated with death anxiety and positively associated with hope and quality of life (p &lt; 0.001). Death anxiety was negatively associated with quality of life, whereas hope was positively associated with quality of life (p &lt; 0.001). The indirect effects of spiritual well-being on quality of life through death anxiety (β = 0.48) and hope (β = 0.25) were significant. The total indirect effect was also significant (β = 0.33), while the direct effect of spiritual well-being on quality of life remained significant. </w:t>
      </w:r>
    </w:p>
    <w:p w14:paraId="6BEC0D7C" w14:textId="77777777" w:rsidR="00F50E34" w:rsidRPr="009950DA" w:rsidRDefault="00293182" w:rsidP="00F50E34">
      <w:pPr>
        <w:spacing w:before="100" w:beforeAutospacing="1" w:after="100" w:afterAutospacing="1" w:line="240" w:lineRule="auto"/>
        <w:jc w:val="both"/>
        <w:rPr>
          <w:rFonts w:ascii="Times New Roman" w:eastAsia="Times New Roman" w:hAnsi="Times New Roman" w:cs="Times New Roman"/>
          <w:sz w:val="24"/>
          <w:szCs w:val="24"/>
          <w:rtl/>
        </w:rPr>
      </w:pPr>
      <w:r w:rsidRPr="009950DA">
        <w:rPr>
          <w:rFonts w:ascii="Times New Roman" w:eastAsia="Times New Roman" w:hAnsi="Times New Roman" w:cs="Times New Roman"/>
          <w:b/>
          <w:bCs/>
          <w:sz w:val="24"/>
          <w:szCs w:val="24"/>
        </w:rPr>
        <w:t>Conclusion:</w:t>
      </w:r>
      <w:r w:rsidRPr="009950DA">
        <w:rPr>
          <w:rFonts w:ascii="Times New Roman" w:eastAsia="Times New Roman" w:hAnsi="Times New Roman" w:cs="Times New Roman"/>
          <w:sz w:val="24"/>
          <w:szCs w:val="24"/>
        </w:rPr>
        <w:t xml:space="preserve"> Spiritual well-being is associated with quality of life among cardiac patients following pacemaker implantation, with death anxiety and hope playing mediating roles in this relationship. Addressing these psychological factors alongside physical care may contribute to improving the quality of life of these patients.</w:t>
      </w:r>
    </w:p>
    <w:p w14:paraId="25174B3C" w14:textId="6CD17647" w:rsidR="00F50E34" w:rsidRPr="009950DA" w:rsidRDefault="00293182" w:rsidP="00FB4179">
      <w:pPr>
        <w:spacing w:before="100" w:beforeAutospacing="1" w:after="100" w:afterAutospacing="1" w:line="240" w:lineRule="auto"/>
        <w:jc w:val="both"/>
        <w:rPr>
          <w:rFonts w:ascii="Times New Roman" w:eastAsia="Times New Roman" w:hAnsi="Times New Roman" w:cs="Times New Roman"/>
          <w:sz w:val="24"/>
          <w:szCs w:val="24"/>
          <w:rtl/>
        </w:rPr>
      </w:pPr>
      <w:r w:rsidRPr="009950DA">
        <w:rPr>
          <w:rFonts w:ascii="Times New Roman" w:eastAsia="Times New Roman" w:hAnsi="Times New Roman" w:cs="Times New Roman"/>
          <w:b/>
          <w:bCs/>
          <w:sz w:val="24"/>
          <w:szCs w:val="24"/>
        </w:rPr>
        <w:lastRenderedPageBreak/>
        <w:t>Keywords:</w:t>
      </w:r>
      <w:r w:rsidRPr="009950DA">
        <w:rPr>
          <w:rFonts w:ascii="Times New Roman" w:eastAsia="Times New Roman" w:hAnsi="Times New Roman" w:cs="Times New Roman"/>
          <w:sz w:val="24"/>
          <w:szCs w:val="24"/>
        </w:rPr>
        <w:t xml:space="preserve"> Spiritual well-being; Death anxiety; Hope; Quality of life; Cardiac patients; Pacemaker.</w:t>
      </w:r>
    </w:p>
    <w:p w14:paraId="1F661E8E" w14:textId="77777777" w:rsidR="00935938" w:rsidRPr="009950DA" w:rsidRDefault="00935938" w:rsidP="00FA0122">
      <w:pPr>
        <w:bidi/>
        <w:jc w:val="center"/>
        <w:rPr>
          <w:rFonts w:cs="B Nazanin"/>
          <w:b/>
          <w:bCs/>
          <w:sz w:val="28"/>
          <w:szCs w:val="28"/>
          <w:rtl/>
        </w:rPr>
      </w:pPr>
    </w:p>
    <w:p w14:paraId="09ADF393" w14:textId="7AE076EE" w:rsidR="00BC12E7" w:rsidRPr="009950DA" w:rsidRDefault="00BC12E7" w:rsidP="00CB7964">
      <w:pPr>
        <w:bidi/>
        <w:jc w:val="center"/>
        <w:rPr>
          <w:rFonts w:cs="B Nazanin"/>
          <w:b/>
          <w:bCs/>
          <w:sz w:val="28"/>
          <w:szCs w:val="28"/>
          <w:rtl/>
        </w:rPr>
      </w:pPr>
      <w:r w:rsidRPr="009950DA">
        <w:rPr>
          <w:rFonts w:cs="B Nazanin"/>
          <w:b/>
          <w:bCs/>
          <w:sz w:val="28"/>
          <w:szCs w:val="28"/>
          <w:rtl/>
        </w:rPr>
        <w:t xml:space="preserve">بررسی رابطه بهزیستی معنوی </w:t>
      </w:r>
      <w:r w:rsidR="00CB7964" w:rsidRPr="00F50BD2">
        <w:rPr>
          <w:rFonts w:cs="B Nazanin" w:hint="cs"/>
          <w:b/>
          <w:bCs/>
          <w:sz w:val="28"/>
          <w:szCs w:val="28"/>
          <w:highlight w:val="yellow"/>
          <w:rtl/>
        </w:rPr>
        <w:t>با</w:t>
      </w:r>
      <w:r w:rsidRPr="009950DA">
        <w:rPr>
          <w:rFonts w:cs="B Nazanin"/>
          <w:b/>
          <w:bCs/>
          <w:sz w:val="28"/>
          <w:szCs w:val="28"/>
          <w:rtl/>
        </w:rPr>
        <w:t xml:space="preserve"> کیفیت زندگی بیماران قلبی پس از کاشت ضربان‌ساز: نقش میانجی‌ اضطراب مرگ و امید به زندگی</w:t>
      </w:r>
    </w:p>
    <w:p w14:paraId="3273514E" w14:textId="1BC7B99E" w:rsidR="00FB4179" w:rsidRPr="009950DA" w:rsidRDefault="00FB4179" w:rsidP="00ED4A95">
      <w:pPr>
        <w:bidi/>
        <w:spacing w:line="276" w:lineRule="auto"/>
        <w:jc w:val="center"/>
        <w:rPr>
          <w:rFonts w:cs="B Zar"/>
          <w:b/>
          <w:bCs/>
          <w:sz w:val="24"/>
          <w:szCs w:val="24"/>
          <w:vertAlign w:val="superscript"/>
          <w:rtl/>
        </w:rPr>
      </w:pPr>
      <w:r w:rsidRPr="009950DA">
        <w:rPr>
          <w:rFonts w:cs="B Zar" w:hint="cs"/>
          <w:b/>
          <w:bCs/>
          <w:sz w:val="24"/>
          <w:szCs w:val="24"/>
          <w:rtl/>
        </w:rPr>
        <w:t>نویسندگان: زیبا روشن</w:t>
      </w:r>
      <w:r w:rsidRPr="009950DA">
        <w:rPr>
          <w:rFonts w:cs="B Zar" w:hint="cs"/>
          <w:b/>
          <w:bCs/>
          <w:sz w:val="24"/>
          <w:szCs w:val="24"/>
          <w:vertAlign w:val="superscript"/>
          <w:rtl/>
        </w:rPr>
        <w:t>1</w:t>
      </w:r>
      <w:r w:rsidRPr="009950DA">
        <w:rPr>
          <w:rFonts w:cs="B Zar" w:hint="cs"/>
          <w:b/>
          <w:bCs/>
          <w:sz w:val="24"/>
          <w:szCs w:val="24"/>
          <w:rtl/>
        </w:rPr>
        <w:t>، مهر انگیز پیوسته گر</w:t>
      </w:r>
      <w:r w:rsidR="00ED4A95">
        <w:rPr>
          <w:rFonts w:cs="B Zar" w:hint="cs"/>
          <w:b/>
          <w:bCs/>
          <w:sz w:val="24"/>
          <w:szCs w:val="24"/>
          <w:rtl/>
        </w:rPr>
        <w:t xml:space="preserve"> </w:t>
      </w:r>
      <w:r w:rsidR="00ED4A95" w:rsidRPr="009950DA">
        <w:rPr>
          <w:rFonts w:cs="B Zar" w:hint="cs"/>
          <w:b/>
          <w:bCs/>
          <w:sz w:val="24"/>
          <w:szCs w:val="24"/>
          <w:vertAlign w:val="superscript"/>
          <w:rtl/>
        </w:rPr>
        <w:t>2</w:t>
      </w:r>
      <w:r w:rsidR="00ED4A95" w:rsidRPr="00ED4A95">
        <w:rPr>
          <w:rFonts w:cs="B Zar" w:hint="cs"/>
          <w:b/>
          <w:bCs/>
          <w:sz w:val="24"/>
          <w:szCs w:val="24"/>
          <w:vertAlign w:val="superscript"/>
          <w:rtl/>
        </w:rPr>
        <w:t>*</w:t>
      </w:r>
      <w:r w:rsidRPr="009950DA">
        <w:rPr>
          <w:rFonts w:cs="B Zar" w:hint="cs"/>
          <w:b/>
          <w:bCs/>
          <w:sz w:val="24"/>
          <w:szCs w:val="24"/>
          <w:rtl/>
        </w:rPr>
        <w:t>، زهره خسروی</w:t>
      </w:r>
      <w:r w:rsidRPr="009950DA">
        <w:rPr>
          <w:rFonts w:cs="B Zar" w:hint="cs"/>
          <w:b/>
          <w:bCs/>
          <w:sz w:val="24"/>
          <w:szCs w:val="24"/>
          <w:vertAlign w:val="superscript"/>
          <w:rtl/>
        </w:rPr>
        <w:t>3</w:t>
      </w:r>
    </w:p>
    <w:p w14:paraId="0D02DFF3" w14:textId="77777777" w:rsidR="00FB4179" w:rsidRPr="009950DA" w:rsidRDefault="00FB4179" w:rsidP="00FB4179">
      <w:pPr>
        <w:bidi/>
        <w:spacing w:line="276" w:lineRule="auto"/>
        <w:rPr>
          <w:rFonts w:cs="B Zar"/>
          <w:rtl/>
        </w:rPr>
      </w:pPr>
      <w:r w:rsidRPr="009950DA">
        <w:rPr>
          <w:rFonts w:cs="B Zar" w:hint="cs"/>
          <w:sz w:val="24"/>
          <w:szCs w:val="24"/>
          <w:rtl/>
        </w:rPr>
        <w:t xml:space="preserve">1. </w:t>
      </w:r>
      <w:r w:rsidRPr="009950DA">
        <w:rPr>
          <w:rFonts w:cs="B Zar"/>
          <w:rtl/>
        </w:rPr>
        <w:t>دانشجوی دکتری روان‌شناسی عمومی، گروه روان‌شناسی، دانشکده علوم تربیتی و روان‌شناسی، دانشگاه الزهرا، تهران، ایران</w:t>
      </w:r>
      <w:r w:rsidRPr="009950DA">
        <w:rPr>
          <w:rFonts w:cs="B Zar" w:hint="cs"/>
          <w:rtl/>
        </w:rPr>
        <w:t>.</w:t>
      </w:r>
    </w:p>
    <w:p w14:paraId="4256331C" w14:textId="77777777" w:rsidR="00FB4179" w:rsidRPr="009950DA" w:rsidRDefault="00FB4179" w:rsidP="00FB4179">
      <w:pPr>
        <w:bidi/>
        <w:spacing w:line="276" w:lineRule="auto"/>
        <w:rPr>
          <w:rFonts w:cs="B Zar"/>
          <w:rtl/>
        </w:rPr>
      </w:pPr>
      <w:r w:rsidRPr="009950DA">
        <w:rPr>
          <w:rFonts w:cs="B Zar" w:hint="cs"/>
          <w:sz w:val="24"/>
          <w:szCs w:val="24"/>
          <w:rtl/>
        </w:rPr>
        <w:t xml:space="preserve">2. </w:t>
      </w:r>
      <w:r w:rsidRPr="009950DA">
        <w:rPr>
          <w:rFonts w:cs="B Zar"/>
          <w:rtl/>
        </w:rPr>
        <w:t>دانشیار گروه روان‌شناسی، دانشکده علوم تربیتی و روان‌شناسی، دانشگاه الزهرا، تهران، ایران</w:t>
      </w:r>
      <w:r w:rsidRPr="009950DA">
        <w:rPr>
          <w:rFonts w:cs="B Zar" w:hint="cs"/>
          <w:rtl/>
        </w:rPr>
        <w:t>.</w:t>
      </w:r>
    </w:p>
    <w:p w14:paraId="52DAE440" w14:textId="42929157" w:rsidR="00FB4179" w:rsidRPr="009950DA" w:rsidRDefault="00FB4179" w:rsidP="00FB4179">
      <w:pPr>
        <w:bidi/>
        <w:spacing w:line="276" w:lineRule="auto"/>
        <w:rPr>
          <w:rFonts w:cs="B Zar"/>
          <w:b/>
          <w:bCs/>
          <w:sz w:val="24"/>
          <w:szCs w:val="24"/>
        </w:rPr>
      </w:pPr>
      <w:r w:rsidRPr="009950DA">
        <w:rPr>
          <w:rFonts w:cs="B Zar" w:hint="cs"/>
          <w:sz w:val="24"/>
          <w:szCs w:val="24"/>
          <w:rtl/>
        </w:rPr>
        <w:t xml:space="preserve">3. </w:t>
      </w:r>
      <w:r w:rsidRPr="00FA09B9">
        <w:rPr>
          <w:rFonts w:cs="B Zar" w:hint="cs"/>
          <w:rtl/>
        </w:rPr>
        <w:t>استاد</w:t>
      </w:r>
      <w:r w:rsidRPr="00FA09B9">
        <w:rPr>
          <w:rFonts w:cs="B Zar"/>
          <w:rtl/>
        </w:rPr>
        <w:t xml:space="preserve"> گروه روان‌شناسی، دانشکده علوم تربیتی و روان‌شناسی، دانشگاه الزهرا، تهران، ایران</w:t>
      </w:r>
      <w:r w:rsidRPr="00FA09B9">
        <w:rPr>
          <w:rFonts w:cs="B Zar" w:hint="cs"/>
          <w:rtl/>
        </w:rPr>
        <w:t>.</w:t>
      </w:r>
    </w:p>
    <w:p w14:paraId="3C259FF5" w14:textId="7C8A733C" w:rsidR="00FA09B9" w:rsidRPr="00FA09B9" w:rsidRDefault="00FA09B9" w:rsidP="00BC12E7">
      <w:pPr>
        <w:bidi/>
        <w:jc w:val="both"/>
        <w:rPr>
          <w:rFonts w:cs="B Zar"/>
          <w:b/>
          <w:bCs/>
          <w:rtl/>
        </w:rPr>
      </w:pPr>
      <w:r w:rsidRPr="00FA09B9">
        <w:rPr>
          <w:rFonts w:cs="B Zar"/>
          <w:b/>
          <w:bCs/>
          <w:sz w:val="24"/>
          <w:szCs w:val="24"/>
          <w:highlight w:val="yellow"/>
          <w:rtl/>
        </w:rPr>
        <w:t>نو</w:t>
      </w:r>
      <w:r w:rsidRPr="00FA09B9">
        <w:rPr>
          <w:rFonts w:cs="B Zar" w:hint="cs"/>
          <w:b/>
          <w:bCs/>
          <w:sz w:val="24"/>
          <w:szCs w:val="24"/>
          <w:highlight w:val="yellow"/>
          <w:rtl/>
        </w:rPr>
        <w:t>ی</w:t>
      </w:r>
      <w:r w:rsidRPr="00FA09B9">
        <w:rPr>
          <w:rFonts w:cs="B Zar" w:hint="eastAsia"/>
          <w:b/>
          <w:bCs/>
          <w:sz w:val="24"/>
          <w:szCs w:val="24"/>
          <w:highlight w:val="yellow"/>
          <w:rtl/>
        </w:rPr>
        <w:t>سنده</w:t>
      </w:r>
      <w:r w:rsidRPr="00FA09B9">
        <w:rPr>
          <w:rFonts w:cs="B Zar"/>
          <w:b/>
          <w:bCs/>
          <w:sz w:val="24"/>
          <w:szCs w:val="24"/>
          <w:highlight w:val="yellow"/>
          <w:rtl/>
        </w:rPr>
        <w:t xml:space="preserve"> مسئول</w:t>
      </w:r>
      <w:r w:rsidRPr="00FA09B9">
        <w:rPr>
          <w:rFonts w:cs="B Zar" w:hint="cs"/>
          <w:b/>
          <w:bCs/>
          <w:sz w:val="24"/>
          <w:szCs w:val="24"/>
          <w:highlight w:val="yellow"/>
          <w:rtl/>
        </w:rPr>
        <w:t>:</w:t>
      </w:r>
      <w:r w:rsidRPr="00FA09B9">
        <w:rPr>
          <w:highlight w:val="yellow"/>
          <w:rtl/>
        </w:rPr>
        <w:t xml:space="preserve"> </w:t>
      </w:r>
      <w:r w:rsidRPr="00FA09B9">
        <w:rPr>
          <w:rFonts w:cs="B Zar"/>
          <w:highlight w:val="yellow"/>
          <w:rtl/>
        </w:rPr>
        <w:t>مهرانگیز پیوسته گر؛ دانشیار؛ گروه آموزشی روانشناسی، دانشکده علوم تربیتی و روانشناسی،</w:t>
      </w:r>
      <w:r w:rsidRPr="00FA09B9">
        <w:rPr>
          <w:rFonts w:ascii="Cambria" w:hAnsi="Cambria" w:cs="Cambria" w:hint="cs"/>
          <w:highlight w:val="yellow"/>
          <w:rtl/>
        </w:rPr>
        <w:t> </w:t>
      </w:r>
      <w:r w:rsidRPr="00FA09B9">
        <w:rPr>
          <w:rFonts w:cs="B Zar"/>
          <w:highlight w:val="yellow"/>
          <w:rtl/>
        </w:rPr>
        <w:t xml:space="preserve"> دانشگاه الزهرا، تهران، ایران</w:t>
      </w:r>
    </w:p>
    <w:p w14:paraId="7CD35852" w14:textId="598F481C" w:rsidR="00FA09B9" w:rsidRPr="00D56A8B" w:rsidRDefault="00FA09B9" w:rsidP="00FA09B9">
      <w:pPr>
        <w:bidi/>
        <w:jc w:val="both"/>
        <w:rPr>
          <w:rFonts w:asciiTheme="majorBidi" w:hAnsiTheme="majorBidi" w:cstheme="majorBidi"/>
          <w:b/>
          <w:bCs/>
          <w:sz w:val="28"/>
          <w:szCs w:val="28"/>
          <w:lang w:bidi="fa-IR"/>
        </w:rPr>
      </w:pPr>
      <w:r w:rsidRPr="00D56A8B">
        <w:rPr>
          <w:rFonts w:cs="B Zar" w:hint="cs"/>
          <w:b/>
          <w:bCs/>
          <w:sz w:val="24"/>
          <w:szCs w:val="24"/>
          <w:highlight w:val="yellow"/>
          <w:rtl/>
          <w:lang w:bidi="fa-IR"/>
        </w:rPr>
        <w:t>ایمیل</w:t>
      </w:r>
      <w:r w:rsidRPr="00D56A8B">
        <w:rPr>
          <w:rFonts w:asciiTheme="majorBidi" w:hAnsiTheme="majorBidi" w:cstheme="majorBidi"/>
          <w:b/>
          <w:bCs/>
          <w:sz w:val="28"/>
          <w:szCs w:val="28"/>
          <w:highlight w:val="yellow"/>
          <w:rtl/>
          <w:lang w:bidi="fa-IR"/>
        </w:rPr>
        <w:t xml:space="preserve">: </w:t>
      </w:r>
      <w:r w:rsidRPr="00D56A8B">
        <w:rPr>
          <w:rFonts w:asciiTheme="majorBidi" w:eastAsia="Arial" w:hAnsiTheme="majorBidi" w:cstheme="majorBidi"/>
          <w:b/>
          <w:bCs/>
          <w:color w:val="000000"/>
          <w:highlight w:val="yellow"/>
        </w:rPr>
        <w:t xml:space="preserve"> mpaivastegar@alzahra.ac.ir</w:t>
      </w:r>
    </w:p>
    <w:p w14:paraId="7165F969" w14:textId="665C4516" w:rsidR="00C04E7C" w:rsidRPr="009950DA" w:rsidRDefault="00C04E7C" w:rsidP="00FA09B9">
      <w:pPr>
        <w:bidi/>
        <w:jc w:val="both"/>
        <w:rPr>
          <w:rFonts w:cs="B Nazanin"/>
          <w:b/>
          <w:bCs/>
          <w:sz w:val="28"/>
          <w:szCs w:val="28"/>
        </w:rPr>
      </w:pPr>
      <w:r w:rsidRPr="009950DA">
        <w:rPr>
          <w:rFonts w:cs="B Nazanin"/>
          <w:b/>
          <w:bCs/>
          <w:sz w:val="28"/>
          <w:szCs w:val="28"/>
          <w:rtl/>
        </w:rPr>
        <w:t>چکیده</w:t>
      </w:r>
    </w:p>
    <w:p w14:paraId="701E1505" w14:textId="77777777" w:rsidR="00BC12E7" w:rsidRPr="009950DA" w:rsidRDefault="00BC12E7" w:rsidP="00BC12E7">
      <w:pPr>
        <w:bidi/>
        <w:jc w:val="both"/>
        <w:rPr>
          <w:rFonts w:cs="B Nazanin"/>
          <w:sz w:val="28"/>
          <w:szCs w:val="28"/>
        </w:rPr>
      </w:pPr>
      <w:r w:rsidRPr="009950DA">
        <w:rPr>
          <w:rFonts w:cs="B Nazanin"/>
          <w:b/>
          <w:bCs/>
          <w:sz w:val="28"/>
          <w:szCs w:val="28"/>
          <w:rtl/>
        </w:rPr>
        <w:t>مقدمه:</w:t>
      </w:r>
      <w:r w:rsidRPr="009950DA">
        <w:rPr>
          <w:rFonts w:cs="B Nazanin"/>
          <w:sz w:val="28"/>
          <w:szCs w:val="28"/>
          <w:rtl/>
        </w:rPr>
        <w:t xml:space="preserve"> کیفیت زندگی بیماران قلبی پس از کاشت ضربان‌ساز می‌تواند تحت تأثیر عوامل روان‌شناختی</w:t>
      </w:r>
      <w:r w:rsidR="00FA0122" w:rsidRPr="009950DA">
        <w:rPr>
          <w:rFonts w:cs="B Nazanin" w:hint="cs"/>
          <w:sz w:val="28"/>
          <w:szCs w:val="28"/>
          <w:rtl/>
        </w:rPr>
        <w:t xml:space="preserve"> مختلف</w:t>
      </w:r>
      <w:r w:rsidRPr="009950DA">
        <w:rPr>
          <w:rFonts w:cs="B Nazanin"/>
          <w:sz w:val="28"/>
          <w:szCs w:val="28"/>
          <w:rtl/>
        </w:rPr>
        <w:t xml:space="preserve"> قرار گیرد. پژوهش حاضر با هدف بررسی رابطه بهزیستی معنوی و کیفیت زندگی با نقش میانجی اضطراب مرگ و امید به زندگی انجام شد</w:t>
      </w:r>
      <w:r w:rsidRPr="009950DA">
        <w:rPr>
          <w:rFonts w:cs="B Nazanin" w:hint="cs"/>
          <w:sz w:val="28"/>
          <w:szCs w:val="28"/>
          <w:rtl/>
        </w:rPr>
        <w:t>.</w:t>
      </w:r>
    </w:p>
    <w:p w14:paraId="4D1965F7" w14:textId="77777777" w:rsidR="00BC12E7" w:rsidRPr="009950DA" w:rsidRDefault="00BC12E7" w:rsidP="00FA0122">
      <w:pPr>
        <w:bidi/>
        <w:jc w:val="both"/>
        <w:rPr>
          <w:rFonts w:cs="B Nazanin"/>
          <w:sz w:val="28"/>
          <w:szCs w:val="28"/>
        </w:rPr>
      </w:pPr>
      <w:r w:rsidRPr="009950DA">
        <w:rPr>
          <w:rFonts w:cs="B Nazanin"/>
          <w:b/>
          <w:bCs/>
          <w:sz w:val="28"/>
          <w:szCs w:val="28"/>
          <w:rtl/>
        </w:rPr>
        <w:t>روش کار:</w:t>
      </w:r>
      <w:r w:rsidRPr="009950DA">
        <w:rPr>
          <w:rFonts w:cs="B Nazanin"/>
          <w:sz w:val="28"/>
          <w:szCs w:val="28"/>
          <w:rtl/>
        </w:rPr>
        <w:t xml:space="preserve"> این پژوهش</w:t>
      </w:r>
      <w:r w:rsidR="00FA0122" w:rsidRPr="009950DA">
        <w:rPr>
          <w:rFonts w:cs="B Nazanin" w:hint="cs"/>
          <w:sz w:val="28"/>
          <w:szCs w:val="28"/>
          <w:rtl/>
        </w:rPr>
        <w:t xml:space="preserve"> از نظر ماهیت</w:t>
      </w:r>
      <w:r w:rsidRPr="009950DA">
        <w:rPr>
          <w:rFonts w:cs="B Nazanin"/>
          <w:sz w:val="28"/>
          <w:szCs w:val="28"/>
          <w:rtl/>
        </w:rPr>
        <w:t xml:space="preserve"> توصیفی-</w:t>
      </w:r>
      <w:r w:rsidR="00FA0122" w:rsidRPr="009950DA">
        <w:rPr>
          <w:rFonts w:cs="B Nazanin" w:hint="cs"/>
          <w:sz w:val="28"/>
          <w:szCs w:val="28"/>
          <w:rtl/>
        </w:rPr>
        <w:t xml:space="preserve"> </w:t>
      </w:r>
      <w:r w:rsidRPr="009950DA">
        <w:rPr>
          <w:rFonts w:cs="B Nazanin"/>
          <w:sz w:val="28"/>
          <w:szCs w:val="28"/>
          <w:rtl/>
        </w:rPr>
        <w:t>همبستگی</w:t>
      </w:r>
      <w:r w:rsidR="00FA0122" w:rsidRPr="009950DA">
        <w:rPr>
          <w:rFonts w:cs="B Nazanin" w:hint="cs"/>
          <w:sz w:val="28"/>
          <w:szCs w:val="28"/>
          <w:rtl/>
        </w:rPr>
        <w:t xml:space="preserve"> و با روش </w:t>
      </w:r>
      <w:r w:rsidR="00FA0122" w:rsidRPr="009950DA">
        <w:rPr>
          <w:rFonts w:cs="B Nazanin"/>
          <w:sz w:val="28"/>
          <w:szCs w:val="28"/>
          <w:rtl/>
        </w:rPr>
        <w:t>مدل‌یابی</w:t>
      </w:r>
      <w:r w:rsidR="00FA0122" w:rsidRPr="009950DA">
        <w:rPr>
          <w:rFonts w:cs="B Nazanin" w:hint="cs"/>
          <w:sz w:val="28"/>
          <w:szCs w:val="28"/>
          <w:rtl/>
        </w:rPr>
        <w:t xml:space="preserve"> معادلات ساختاری</w:t>
      </w:r>
      <w:r w:rsidRPr="009950DA">
        <w:rPr>
          <w:rFonts w:cs="B Nazanin"/>
          <w:sz w:val="28"/>
          <w:szCs w:val="28"/>
          <w:rtl/>
        </w:rPr>
        <w:t xml:space="preserve"> با مشارکت </w:t>
      </w:r>
      <w:r w:rsidRPr="009950DA">
        <w:rPr>
          <w:rFonts w:cs="B Nazanin"/>
          <w:sz w:val="28"/>
          <w:szCs w:val="28"/>
          <w:rtl/>
          <w:lang w:bidi="fa-IR"/>
        </w:rPr>
        <w:t>۴۰۰</w:t>
      </w:r>
      <w:r w:rsidRPr="009950DA">
        <w:rPr>
          <w:rFonts w:cs="B Nazanin"/>
          <w:sz w:val="28"/>
          <w:szCs w:val="28"/>
          <w:rtl/>
        </w:rPr>
        <w:t xml:space="preserve"> بیمار قلبی دارای ضربان‌ساز مراجعه‌کننده به بیمارستان فوق‌تخصصی شهید آیت‌الله روحانی بابل در سال </w:t>
      </w:r>
      <w:r w:rsidRPr="009950DA">
        <w:rPr>
          <w:rFonts w:cs="B Nazanin"/>
          <w:sz w:val="28"/>
          <w:szCs w:val="28"/>
          <w:rtl/>
          <w:lang w:bidi="fa-IR"/>
        </w:rPr>
        <w:t>۱۴۰۴</w:t>
      </w:r>
      <w:r w:rsidRPr="009950DA">
        <w:rPr>
          <w:rFonts w:cs="B Nazanin"/>
          <w:sz w:val="28"/>
          <w:szCs w:val="28"/>
          <w:rtl/>
        </w:rPr>
        <w:t xml:space="preserve"> انجام شد. نمونه‌گیری به روش در دسترس </w:t>
      </w:r>
      <w:r w:rsidR="00FA0122" w:rsidRPr="009950DA">
        <w:rPr>
          <w:rFonts w:cs="B Nazanin" w:hint="cs"/>
          <w:sz w:val="28"/>
          <w:szCs w:val="28"/>
          <w:rtl/>
        </w:rPr>
        <w:t>انجام</w:t>
      </w:r>
      <w:r w:rsidRPr="009950DA">
        <w:rPr>
          <w:rFonts w:cs="B Nazanin"/>
          <w:sz w:val="28"/>
          <w:szCs w:val="28"/>
          <w:rtl/>
        </w:rPr>
        <w:t xml:space="preserve"> گرفت. داده‌ها با مقیاس بهزیستی معنوی </w:t>
      </w:r>
      <w:r w:rsidRPr="009950DA">
        <w:rPr>
          <w:rFonts w:cs="B Nazanin"/>
          <w:sz w:val="28"/>
          <w:szCs w:val="28"/>
          <w:highlight w:val="yellow"/>
          <w:rtl/>
        </w:rPr>
        <w:t>پالوتزین (Raymond F. Paloutzian) و الیسون (Craig W. Ellison)</w:t>
      </w:r>
      <w:r w:rsidR="00FA0122" w:rsidRPr="009950DA">
        <w:rPr>
          <w:rFonts w:cs="B Nazanin"/>
          <w:sz w:val="28"/>
          <w:szCs w:val="28"/>
          <w:rtl/>
        </w:rPr>
        <w:t xml:space="preserve">، مقیاس امید </w:t>
      </w:r>
      <w:r w:rsidR="00FA0122" w:rsidRPr="00617F4B">
        <w:rPr>
          <w:rFonts w:cs="B Nazanin"/>
          <w:sz w:val="28"/>
          <w:szCs w:val="28"/>
          <w:highlight w:val="yellow"/>
          <w:rtl/>
        </w:rPr>
        <w:t>ا</w:t>
      </w:r>
      <w:r w:rsidR="00FA0122" w:rsidRPr="00617F4B">
        <w:rPr>
          <w:rFonts w:cs="B Nazanin" w:hint="cs"/>
          <w:sz w:val="28"/>
          <w:szCs w:val="28"/>
          <w:highlight w:val="yellow"/>
          <w:rtl/>
        </w:rPr>
        <w:t>س</w:t>
      </w:r>
      <w:r w:rsidRPr="00617F4B">
        <w:rPr>
          <w:rFonts w:cs="B Nazanin"/>
          <w:sz w:val="28"/>
          <w:szCs w:val="28"/>
          <w:highlight w:val="yellow"/>
          <w:rtl/>
        </w:rPr>
        <w:t xml:space="preserve">نایدر </w:t>
      </w:r>
      <w:r w:rsidRPr="009950DA">
        <w:rPr>
          <w:rFonts w:cs="B Nazanin"/>
          <w:sz w:val="28"/>
          <w:szCs w:val="28"/>
          <w:highlight w:val="yellow"/>
          <w:rtl/>
        </w:rPr>
        <w:t>(Charles Richard Snyder)</w:t>
      </w:r>
      <w:r w:rsidRPr="009950DA">
        <w:rPr>
          <w:rFonts w:cs="B Nazanin"/>
          <w:sz w:val="28"/>
          <w:szCs w:val="28"/>
          <w:rtl/>
        </w:rPr>
        <w:t xml:space="preserve">، مقیاس اضطراب مرگ </w:t>
      </w:r>
      <w:r w:rsidRPr="009950DA">
        <w:rPr>
          <w:rFonts w:cs="B Nazanin"/>
          <w:sz w:val="28"/>
          <w:szCs w:val="28"/>
          <w:highlight w:val="yellow"/>
          <w:rtl/>
        </w:rPr>
        <w:t>حسین (Waqar Husain) و همکاران</w:t>
      </w:r>
      <w:r w:rsidRPr="009950DA">
        <w:rPr>
          <w:rFonts w:cs="B Nazanin"/>
          <w:sz w:val="28"/>
          <w:szCs w:val="28"/>
          <w:rtl/>
        </w:rPr>
        <w:t xml:space="preserve"> و پرسشنامه کیفیت زندگی </w:t>
      </w:r>
      <w:r w:rsidRPr="009950DA">
        <w:rPr>
          <w:rFonts w:cs="B Nazanin"/>
          <w:sz w:val="28"/>
          <w:szCs w:val="28"/>
          <w:highlight w:val="yellow"/>
          <w:rtl/>
        </w:rPr>
        <w:t>سازمان جهانی بهداشت (World Health Organization; WHO)</w:t>
      </w:r>
      <w:r w:rsidRPr="009950DA">
        <w:rPr>
          <w:rFonts w:cs="B Nazanin"/>
          <w:sz w:val="28"/>
          <w:szCs w:val="28"/>
          <w:rtl/>
        </w:rPr>
        <w:t xml:space="preserve"> جمع‌آوری و با ضریب همبستگی </w:t>
      </w:r>
      <w:r w:rsidRPr="009950DA">
        <w:rPr>
          <w:rFonts w:cs="B Nazanin"/>
          <w:sz w:val="28"/>
          <w:szCs w:val="28"/>
          <w:highlight w:val="yellow"/>
          <w:rtl/>
        </w:rPr>
        <w:t>پیرسون (Karl Pearson)</w:t>
      </w:r>
      <w:r w:rsidRPr="009950DA">
        <w:rPr>
          <w:rFonts w:cs="B Nazanin"/>
          <w:sz w:val="28"/>
          <w:szCs w:val="28"/>
          <w:rtl/>
        </w:rPr>
        <w:t xml:space="preserve"> و مدل‌یابی معادلات ساختاری تحلیل شد. اثرهای غیرمستقیم با روش بوت‌استرپ بررسی شدند</w:t>
      </w:r>
      <w:r w:rsidRPr="009950DA">
        <w:rPr>
          <w:rFonts w:cs="B Nazanin" w:hint="cs"/>
          <w:sz w:val="28"/>
          <w:szCs w:val="28"/>
          <w:rtl/>
        </w:rPr>
        <w:t>.</w:t>
      </w:r>
    </w:p>
    <w:p w14:paraId="62698607" w14:textId="77777777" w:rsidR="00BC12E7" w:rsidRPr="009950DA" w:rsidRDefault="00BC12E7" w:rsidP="00FA0122">
      <w:pPr>
        <w:bidi/>
        <w:jc w:val="both"/>
        <w:rPr>
          <w:rFonts w:cs="B Nazanin"/>
          <w:sz w:val="28"/>
          <w:szCs w:val="28"/>
        </w:rPr>
      </w:pPr>
      <w:r w:rsidRPr="009950DA">
        <w:rPr>
          <w:rFonts w:cs="B Nazanin"/>
          <w:b/>
          <w:bCs/>
          <w:sz w:val="28"/>
          <w:szCs w:val="28"/>
          <w:rtl/>
        </w:rPr>
        <w:lastRenderedPageBreak/>
        <w:t>یافته‌ها:</w:t>
      </w:r>
      <w:r w:rsidRPr="009950DA">
        <w:rPr>
          <w:rFonts w:cs="B Nazanin"/>
          <w:sz w:val="28"/>
          <w:szCs w:val="28"/>
          <w:rtl/>
        </w:rPr>
        <w:t xml:space="preserve"> بهزیستی معنوی با اضطراب مرگ رابطه منفی و با امید به زندگی و کیفیت زندگی رابطه مثبت و معنادار داشت</w:t>
      </w:r>
      <w:r w:rsidR="00FA0122" w:rsidRPr="009950DA">
        <w:rPr>
          <w:rFonts w:cs="B Nazanin" w:hint="cs"/>
          <w:sz w:val="28"/>
          <w:szCs w:val="28"/>
          <w:rtl/>
        </w:rPr>
        <w:t xml:space="preserve"> </w:t>
      </w:r>
      <w:r w:rsidR="00FA0122" w:rsidRPr="009950DA">
        <w:rPr>
          <w:rFonts w:cs="B Nazanin" w:hint="cs"/>
          <w:sz w:val="28"/>
          <w:szCs w:val="28"/>
          <w:rtl/>
          <w:lang w:bidi="fa-IR"/>
        </w:rPr>
        <w:t xml:space="preserve">(۰۰۱/۰ </w:t>
      </w:r>
      <w:r w:rsidR="00FA0122" w:rsidRPr="009950DA">
        <w:rPr>
          <w:rFonts w:cs="Calibri" w:hint="cs"/>
          <w:sz w:val="28"/>
          <w:szCs w:val="28"/>
          <w:rtl/>
          <w:lang w:bidi="fa-IR"/>
        </w:rPr>
        <w:t xml:space="preserve">&gt; </w:t>
      </w:r>
      <w:r w:rsidR="00FA0122" w:rsidRPr="009950DA">
        <w:rPr>
          <w:rFonts w:asciiTheme="majorBidi" w:hAnsiTheme="majorBidi" w:cstheme="majorBidi"/>
          <w:sz w:val="28"/>
          <w:szCs w:val="28"/>
          <w:lang w:bidi="fa-IR"/>
        </w:rPr>
        <w:t>p</w:t>
      </w:r>
      <w:r w:rsidR="00FA0122" w:rsidRPr="009950DA">
        <w:rPr>
          <w:rFonts w:cs="B Nazanin" w:hint="cs"/>
          <w:sz w:val="28"/>
          <w:szCs w:val="28"/>
          <w:rtl/>
          <w:lang w:bidi="fa-IR"/>
        </w:rPr>
        <w:t>).</w:t>
      </w:r>
      <w:r w:rsidRPr="009950DA">
        <w:rPr>
          <w:rFonts w:cs="B Nazanin"/>
          <w:sz w:val="28"/>
          <w:szCs w:val="28"/>
        </w:rPr>
        <w:t xml:space="preserve"> </w:t>
      </w:r>
      <w:r w:rsidRPr="009950DA">
        <w:rPr>
          <w:rFonts w:cs="B Nazanin"/>
          <w:sz w:val="28"/>
          <w:szCs w:val="28"/>
          <w:rtl/>
        </w:rPr>
        <w:t xml:space="preserve">اضطراب مرگ با کیفیت زندگی رابطه منفی و امید به زندگی با کیفیت زندگی رابطه مثبت داشت </w:t>
      </w:r>
      <w:r w:rsidR="00FA0122" w:rsidRPr="009950DA">
        <w:rPr>
          <w:rFonts w:cs="B Nazanin" w:hint="cs"/>
          <w:sz w:val="28"/>
          <w:szCs w:val="28"/>
          <w:rtl/>
          <w:lang w:bidi="fa-IR"/>
        </w:rPr>
        <w:t xml:space="preserve">(۰۰۱/۰ </w:t>
      </w:r>
      <w:r w:rsidR="00FA0122" w:rsidRPr="009950DA">
        <w:rPr>
          <w:rFonts w:cs="Calibri" w:hint="cs"/>
          <w:sz w:val="28"/>
          <w:szCs w:val="28"/>
          <w:rtl/>
          <w:lang w:bidi="fa-IR"/>
        </w:rPr>
        <w:t xml:space="preserve">&gt; </w:t>
      </w:r>
      <w:r w:rsidR="00FA0122" w:rsidRPr="009950DA">
        <w:rPr>
          <w:rFonts w:asciiTheme="majorBidi" w:hAnsiTheme="majorBidi" w:cstheme="majorBidi"/>
          <w:sz w:val="28"/>
          <w:szCs w:val="28"/>
          <w:lang w:bidi="fa-IR"/>
        </w:rPr>
        <w:t>p</w:t>
      </w:r>
      <w:r w:rsidR="00FA0122" w:rsidRPr="009950DA">
        <w:rPr>
          <w:rFonts w:cs="B Nazanin" w:hint="cs"/>
          <w:sz w:val="28"/>
          <w:szCs w:val="28"/>
          <w:rtl/>
          <w:lang w:bidi="fa-IR"/>
        </w:rPr>
        <w:t>).</w:t>
      </w:r>
      <w:r w:rsidR="00FA0122" w:rsidRPr="009950DA">
        <w:rPr>
          <w:rFonts w:cs="B Nazanin" w:hint="cs"/>
          <w:sz w:val="24"/>
          <w:szCs w:val="24"/>
          <w:rtl/>
          <w:lang w:bidi="fa-IR"/>
        </w:rPr>
        <w:t xml:space="preserve"> </w:t>
      </w:r>
      <w:r w:rsidRPr="009950DA">
        <w:rPr>
          <w:rFonts w:cs="B Nazanin"/>
          <w:sz w:val="28"/>
          <w:szCs w:val="28"/>
          <w:rtl/>
        </w:rPr>
        <w:t>اثر غیرمستقیم بهزیستی معنوی بر کیفیت زندگی از طریق اضطراب مرگ</w:t>
      </w:r>
      <w:r w:rsidRPr="009950DA">
        <w:rPr>
          <w:rFonts w:cs="B Nazanin"/>
          <w:sz w:val="28"/>
          <w:szCs w:val="28"/>
        </w:rPr>
        <w:t xml:space="preserve"> </w:t>
      </w:r>
      <w:r w:rsidR="00FA0122" w:rsidRPr="009950DA">
        <w:rPr>
          <w:rFonts w:asciiTheme="majorBidi" w:hAnsiTheme="majorBidi" w:cstheme="majorBidi"/>
          <w:sz w:val="28"/>
          <w:szCs w:val="28"/>
          <w:rtl/>
        </w:rPr>
        <w:t xml:space="preserve">(48/۰ = </w:t>
      </w:r>
      <w:r w:rsidR="00FA0122" w:rsidRPr="009950DA">
        <w:rPr>
          <w:rFonts w:asciiTheme="majorBidi" w:hAnsiTheme="majorBidi" w:cstheme="majorBidi"/>
          <w:sz w:val="28"/>
          <w:szCs w:val="28"/>
          <w:rtl/>
          <w:lang w:bidi="fa-IR"/>
        </w:rPr>
        <w:t>β)</w:t>
      </w:r>
      <w:r w:rsidR="00FA0122" w:rsidRPr="009950DA">
        <w:rPr>
          <w:rFonts w:ascii="Calibri" w:hAnsi="Calibri" w:cs="B Nazanin" w:hint="cs"/>
          <w:sz w:val="24"/>
          <w:szCs w:val="24"/>
          <w:rtl/>
          <w:lang w:bidi="fa-IR"/>
        </w:rPr>
        <w:t xml:space="preserve"> </w:t>
      </w:r>
      <w:r w:rsidRPr="009950DA">
        <w:rPr>
          <w:rFonts w:cs="B Nazanin"/>
          <w:sz w:val="28"/>
          <w:szCs w:val="28"/>
          <w:rtl/>
        </w:rPr>
        <w:t>و امید به زندگی</w:t>
      </w:r>
      <w:r w:rsidR="00FA0122" w:rsidRPr="009950DA">
        <w:rPr>
          <w:rFonts w:cs="B Nazanin" w:hint="cs"/>
          <w:sz w:val="28"/>
          <w:szCs w:val="28"/>
          <w:rtl/>
        </w:rPr>
        <w:t xml:space="preserve"> (25/۰ = </w:t>
      </w:r>
      <w:r w:rsidR="00FA0122" w:rsidRPr="009950DA">
        <w:rPr>
          <w:rFonts w:ascii="Cambria" w:hAnsi="Cambria" w:cs="Cambria" w:hint="cs"/>
          <w:sz w:val="28"/>
          <w:szCs w:val="28"/>
          <w:rtl/>
          <w:lang w:bidi="fa-IR"/>
        </w:rPr>
        <w:t>β</w:t>
      </w:r>
      <w:r w:rsidR="00FA0122" w:rsidRPr="009950DA">
        <w:rPr>
          <w:rFonts w:cs="B Nazanin" w:hint="cs"/>
          <w:sz w:val="28"/>
          <w:szCs w:val="28"/>
          <w:rtl/>
          <w:lang w:bidi="fa-IR"/>
        </w:rPr>
        <w:t>)</w:t>
      </w:r>
      <w:r w:rsidRPr="009950DA">
        <w:rPr>
          <w:rFonts w:cs="B Nazanin"/>
          <w:sz w:val="28"/>
          <w:szCs w:val="28"/>
        </w:rPr>
        <w:t xml:space="preserve"> </w:t>
      </w:r>
      <w:r w:rsidRPr="009950DA">
        <w:rPr>
          <w:rFonts w:cs="B Nazanin"/>
          <w:sz w:val="28"/>
          <w:szCs w:val="28"/>
          <w:rtl/>
        </w:rPr>
        <w:t>معنادار بود. اثر غیرمستقیم کلی نیز معنادار بود</w:t>
      </w:r>
      <w:r w:rsidR="00FA0122" w:rsidRPr="009950DA">
        <w:rPr>
          <w:rFonts w:cs="B Nazanin" w:hint="cs"/>
          <w:sz w:val="28"/>
          <w:szCs w:val="28"/>
          <w:rtl/>
        </w:rPr>
        <w:t xml:space="preserve"> (33/۰ = </w:t>
      </w:r>
      <w:r w:rsidR="00FA0122" w:rsidRPr="009950DA">
        <w:rPr>
          <w:rFonts w:ascii="Cambria" w:hAnsi="Cambria" w:cs="Cambria" w:hint="cs"/>
          <w:sz w:val="28"/>
          <w:szCs w:val="28"/>
          <w:rtl/>
          <w:lang w:bidi="fa-IR"/>
        </w:rPr>
        <w:t>β</w:t>
      </w:r>
      <w:r w:rsidR="00FA0122" w:rsidRPr="009950DA">
        <w:rPr>
          <w:rFonts w:cs="B Nazanin" w:hint="cs"/>
          <w:sz w:val="28"/>
          <w:szCs w:val="28"/>
          <w:rtl/>
          <w:lang w:bidi="fa-IR"/>
        </w:rPr>
        <w:t>)</w:t>
      </w:r>
      <w:r w:rsidRPr="009950DA">
        <w:rPr>
          <w:rFonts w:cs="B Nazanin"/>
          <w:sz w:val="28"/>
          <w:szCs w:val="28"/>
        </w:rPr>
        <w:t xml:space="preserve"> </w:t>
      </w:r>
      <w:r w:rsidRPr="009950DA">
        <w:rPr>
          <w:rFonts w:cs="B Nazanin"/>
          <w:sz w:val="28"/>
          <w:szCs w:val="28"/>
          <w:rtl/>
        </w:rPr>
        <w:t>و مسیر مستقیم بهزیستی معنوی به کیفیت زندگی همچنان معنادار باقی ماند</w:t>
      </w:r>
      <w:r w:rsidR="00FA0122" w:rsidRPr="009950DA">
        <w:rPr>
          <w:rFonts w:cs="B Nazanin" w:hint="cs"/>
          <w:sz w:val="28"/>
          <w:szCs w:val="28"/>
          <w:rtl/>
        </w:rPr>
        <w:t>.</w:t>
      </w:r>
    </w:p>
    <w:p w14:paraId="5966B8D6" w14:textId="77777777" w:rsidR="00FB4179" w:rsidRPr="009950DA" w:rsidRDefault="00BC12E7" w:rsidP="00FB4179">
      <w:pPr>
        <w:bidi/>
        <w:jc w:val="both"/>
        <w:rPr>
          <w:rFonts w:cs="B Nazanin"/>
          <w:sz w:val="28"/>
          <w:szCs w:val="28"/>
          <w:rtl/>
          <w:lang w:bidi="fa-IR"/>
        </w:rPr>
      </w:pPr>
      <w:r w:rsidRPr="009950DA">
        <w:rPr>
          <w:rFonts w:cs="B Nazanin"/>
          <w:sz w:val="28"/>
          <w:szCs w:val="28"/>
          <w:rtl/>
        </w:rPr>
        <w:t>نتیجه‌گیری: بهزیستی معنوی با کیفیت زندگی بیماران قلبی پس از کاشت ضربان‌ساز ارتباط دارد و اضطراب مرگ و امید به زندگی در این رابطه نقش میانجی‌گرانه دارند. توجه به این عوامل روان‌شناختی در کنار مراقبت‌های جسمانی می‌تواند در ارتقای کیفیت زندگی این بیماران مؤثر باشد</w:t>
      </w:r>
      <w:r w:rsidRPr="009950DA">
        <w:rPr>
          <w:rFonts w:cs="B Nazanin" w:hint="cs"/>
          <w:sz w:val="28"/>
          <w:szCs w:val="28"/>
          <w:rtl/>
          <w:lang w:bidi="fa-IR"/>
        </w:rPr>
        <w:t>.</w:t>
      </w:r>
    </w:p>
    <w:p w14:paraId="397A5ED6" w14:textId="733BD4FC" w:rsidR="00FA0122" w:rsidRPr="009950DA" w:rsidRDefault="00FA0122" w:rsidP="00FB4179">
      <w:pPr>
        <w:bidi/>
        <w:jc w:val="both"/>
        <w:rPr>
          <w:rFonts w:cs="B Nazanin"/>
          <w:sz w:val="28"/>
          <w:szCs w:val="28"/>
          <w:rtl/>
          <w:lang w:bidi="fa-IR"/>
        </w:rPr>
      </w:pPr>
      <w:r w:rsidRPr="009950DA">
        <w:rPr>
          <w:rFonts w:cs="B Nazanin"/>
          <w:b/>
          <w:bCs/>
          <w:sz w:val="28"/>
          <w:szCs w:val="28"/>
          <w:rtl/>
        </w:rPr>
        <w:t xml:space="preserve">کلیدواژه‌ها: </w:t>
      </w:r>
      <w:r w:rsidRPr="009950DA">
        <w:rPr>
          <w:rFonts w:cs="B Nazanin"/>
          <w:sz w:val="28"/>
          <w:szCs w:val="28"/>
          <w:rtl/>
        </w:rPr>
        <w:t>بهزیستی معنوی</w:t>
      </w:r>
      <w:r w:rsidRPr="009950DA">
        <w:rPr>
          <w:rFonts w:cs="B Nazanin" w:hint="cs"/>
          <w:sz w:val="28"/>
          <w:szCs w:val="28"/>
          <w:rtl/>
        </w:rPr>
        <w:t>،</w:t>
      </w:r>
      <w:r w:rsidRPr="009950DA">
        <w:rPr>
          <w:rFonts w:cs="B Nazanin"/>
          <w:sz w:val="28"/>
          <w:szCs w:val="28"/>
          <w:rtl/>
        </w:rPr>
        <w:t xml:space="preserve"> اضطراب مرگ</w:t>
      </w:r>
      <w:r w:rsidRPr="009950DA">
        <w:rPr>
          <w:rFonts w:cs="B Nazanin" w:hint="cs"/>
          <w:sz w:val="28"/>
          <w:szCs w:val="28"/>
          <w:rtl/>
        </w:rPr>
        <w:t>،</w:t>
      </w:r>
      <w:r w:rsidRPr="009950DA">
        <w:rPr>
          <w:rFonts w:cs="B Nazanin"/>
          <w:sz w:val="28"/>
          <w:szCs w:val="28"/>
          <w:rtl/>
        </w:rPr>
        <w:t xml:space="preserve"> امید به زندگی</w:t>
      </w:r>
      <w:r w:rsidRPr="009950DA">
        <w:rPr>
          <w:rFonts w:cs="B Nazanin" w:hint="cs"/>
          <w:sz w:val="28"/>
          <w:szCs w:val="28"/>
          <w:rtl/>
        </w:rPr>
        <w:t>،</w:t>
      </w:r>
      <w:r w:rsidRPr="009950DA">
        <w:rPr>
          <w:rFonts w:cs="B Nazanin"/>
          <w:sz w:val="28"/>
          <w:szCs w:val="28"/>
          <w:rtl/>
        </w:rPr>
        <w:t xml:space="preserve"> کیفیت زندگی</w:t>
      </w:r>
      <w:r w:rsidRPr="009950DA">
        <w:rPr>
          <w:rFonts w:cs="B Nazanin" w:hint="cs"/>
          <w:sz w:val="28"/>
          <w:szCs w:val="28"/>
          <w:rtl/>
        </w:rPr>
        <w:t>،</w:t>
      </w:r>
      <w:r w:rsidRPr="009950DA">
        <w:rPr>
          <w:rFonts w:cs="B Nazanin"/>
          <w:sz w:val="28"/>
          <w:szCs w:val="28"/>
          <w:rtl/>
        </w:rPr>
        <w:t xml:space="preserve"> بیماران قلبی</w:t>
      </w:r>
      <w:r w:rsidRPr="009950DA">
        <w:rPr>
          <w:rFonts w:cs="B Nazanin" w:hint="cs"/>
          <w:sz w:val="28"/>
          <w:szCs w:val="28"/>
          <w:rtl/>
        </w:rPr>
        <w:t>،</w:t>
      </w:r>
      <w:r w:rsidR="00BC12E7" w:rsidRPr="009950DA">
        <w:rPr>
          <w:rFonts w:cs="B Nazanin"/>
          <w:sz w:val="28"/>
          <w:szCs w:val="28"/>
          <w:rtl/>
        </w:rPr>
        <w:t xml:space="preserve"> ضربان‌ساز قلبی</w:t>
      </w:r>
      <w:r w:rsidR="00BC12E7" w:rsidRPr="009950DA">
        <w:rPr>
          <w:rFonts w:cs="B Nazanin" w:hint="cs"/>
          <w:sz w:val="28"/>
          <w:szCs w:val="28"/>
          <w:rtl/>
        </w:rPr>
        <w:t>.</w:t>
      </w:r>
    </w:p>
    <w:p w14:paraId="269502E6" w14:textId="77777777" w:rsidR="00C04E7C" w:rsidRPr="009950DA" w:rsidRDefault="00C04E7C" w:rsidP="00FA0122">
      <w:pPr>
        <w:bidi/>
        <w:jc w:val="both"/>
        <w:rPr>
          <w:rFonts w:cs="B Nazanin"/>
          <w:b/>
          <w:bCs/>
          <w:sz w:val="28"/>
          <w:szCs w:val="28"/>
          <w:rtl/>
        </w:rPr>
      </w:pPr>
      <w:r w:rsidRPr="009950DA">
        <w:rPr>
          <w:rFonts w:cs="B Nazanin"/>
          <w:b/>
          <w:bCs/>
          <w:sz w:val="28"/>
          <w:szCs w:val="28"/>
          <w:rtl/>
        </w:rPr>
        <w:t>مقدمه</w:t>
      </w:r>
    </w:p>
    <w:p w14:paraId="3D9CEC26" w14:textId="77777777" w:rsidR="00415BF5" w:rsidRPr="009950DA" w:rsidRDefault="00415BF5" w:rsidP="00415BF5">
      <w:pPr>
        <w:bidi/>
        <w:jc w:val="both"/>
        <w:rPr>
          <w:rFonts w:cs="B Nazanin"/>
          <w:sz w:val="28"/>
          <w:szCs w:val="28"/>
        </w:rPr>
      </w:pPr>
      <w:r w:rsidRPr="009950DA">
        <w:rPr>
          <w:rFonts w:cs="B Nazanin"/>
          <w:sz w:val="28"/>
          <w:szCs w:val="28"/>
          <w:rtl/>
        </w:rPr>
        <w:t>بیماری‌های قلبی‌عروقی از مهم‌ترین علل مرگ‌ومیر در جهان به شمار می‌روند و پیامدهای آنها تنها به اختلالات جسمانی محدود نمی‌شود، بلکه ابعاد روان‌شناختی و اجتماعی زندگی بیماران را نیز تحت تأثیر قرار می‌دهد (</w:t>
      </w:r>
      <w:r w:rsidRPr="009950DA">
        <w:rPr>
          <w:rFonts w:cs="B Nazanin"/>
          <w:sz w:val="28"/>
          <w:szCs w:val="28"/>
          <w:highlight w:val="yellow"/>
          <w:rtl/>
        </w:rPr>
        <w:t>1-2</w:t>
      </w:r>
      <w:r w:rsidRPr="009950DA">
        <w:rPr>
          <w:rFonts w:cs="B Nazanin"/>
          <w:sz w:val="28"/>
          <w:szCs w:val="28"/>
          <w:rtl/>
        </w:rPr>
        <w:t>). در میان اختلالات قلبی، اختلالات ریتم و هدایت قلب اهمیت ویژه‌ای دارند و در موارد شدید می‌توانند با کندی قابل توجه ضربان و حتی خطر مرگ ناگهانی همراه باشند (3). کاشت ضربان‌ساز دائمی یکی از روش‌های اصلی درمان این اختلالات است و می‌تواند عملکرد قلب را تثبیت و از پیامدهای تهدیدکننده حیات پیشگیری کند. با وجود این، زندگی با ضربان‌ساز برای برخی بیماران با تغییراتی در ادراک آنان از وضعیت جسمانی، استقلال، فعالیت‌های روزمره و آینده همراه است (4). وابستگی به عملکرد دستگاه، نگرانی درباره عوارض احتمالی و محدودیت‌های ناشی از درمان می‌تواند فشارهای جسمانی و روان‌شناختی ایجاد کند و در نهایت کیفیت زندگی بیمار را تحت تأثیر قرار دهد</w:t>
      </w:r>
      <w:r w:rsidRPr="009950DA">
        <w:rPr>
          <w:rFonts w:cs="B Nazanin" w:hint="cs"/>
          <w:sz w:val="28"/>
          <w:szCs w:val="28"/>
          <w:rtl/>
        </w:rPr>
        <w:t xml:space="preserve"> (</w:t>
      </w:r>
      <w:r w:rsidRPr="009950DA">
        <w:rPr>
          <w:rFonts w:cs="B Nazanin" w:hint="cs"/>
          <w:sz w:val="28"/>
          <w:szCs w:val="28"/>
          <w:highlight w:val="yellow"/>
          <w:rtl/>
        </w:rPr>
        <w:t>5-6</w:t>
      </w:r>
      <w:r w:rsidRPr="009950DA">
        <w:rPr>
          <w:rFonts w:cs="B Nazanin" w:hint="cs"/>
          <w:sz w:val="28"/>
          <w:szCs w:val="28"/>
          <w:rtl/>
        </w:rPr>
        <w:t>).</w:t>
      </w:r>
    </w:p>
    <w:p w14:paraId="481C494B" w14:textId="77777777" w:rsidR="00415BF5" w:rsidRPr="009950DA" w:rsidRDefault="00415BF5" w:rsidP="00D11A45">
      <w:pPr>
        <w:bidi/>
        <w:jc w:val="both"/>
        <w:rPr>
          <w:rFonts w:cs="B Nazanin"/>
          <w:sz w:val="28"/>
          <w:szCs w:val="28"/>
        </w:rPr>
      </w:pPr>
      <w:r w:rsidRPr="009950DA">
        <w:rPr>
          <w:rFonts w:cs="B Nazanin"/>
          <w:sz w:val="28"/>
          <w:szCs w:val="28"/>
          <w:rtl/>
        </w:rPr>
        <w:t>کیفیت زندگی مفهومی چندبعدی محسوب می‌شود که ادراک فرد از وضعیت زندگی خود را در ارتباط با اهداف، انتظارات، ارزش‌ها و شرایط فرهنگی و اجتماعی دربرمی‌گیرد و ابعاد جسمانی، روان‌شناختی، اجتماعی و محیطی را شامل می‌شود (</w:t>
      </w:r>
      <w:r w:rsidRPr="009950DA">
        <w:rPr>
          <w:rFonts w:cs="B Nazanin"/>
          <w:sz w:val="28"/>
          <w:szCs w:val="28"/>
          <w:highlight w:val="yellow"/>
          <w:rtl/>
        </w:rPr>
        <w:t>7-8</w:t>
      </w:r>
      <w:r w:rsidRPr="009950DA">
        <w:rPr>
          <w:rFonts w:cs="B Nazanin"/>
          <w:sz w:val="28"/>
          <w:szCs w:val="28"/>
          <w:rtl/>
        </w:rPr>
        <w:t xml:space="preserve">). اهمیت این سازه در بیماران قلبی از آن جهت است که کیفیت زندگی پایین با پیامدهایی مانند افزایش بستری و مرگ‌ومیر ارتباط دارد (9). در بیماران دارای ضربان‌ساز نیز </w:t>
      </w:r>
      <w:r w:rsidRPr="009950DA">
        <w:rPr>
          <w:rFonts w:cs="B Nazanin" w:hint="cs"/>
          <w:sz w:val="28"/>
          <w:szCs w:val="28"/>
          <w:rtl/>
        </w:rPr>
        <w:t xml:space="preserve">مطالعات مختلف </w:t>
      </w:r>
      <w:r w:rsidRPr="009950DA">
        <w:rPr>
          <w:rFonts w:cs="B Nazanin"/>
          <w:sz w:val="28"/>
          <w:szCs w:val="28"/>
          <w:rtl/>
        </w:rPr>
        <w:t xml:space="preserve">کاهش کیفیت زندگی در دوره پس از کاشت </w:t>
      </w:r>
      <w:r w:rsidRPr="009950DA">
        <w:rPr>
          <w:rFonts w:cs="B Nazanin" w:hint="cs"/>
          <w:sz w:val="28"/>
          <w:szCs w:val="28"/>
          <w:rtl/>
        </w:rPr>
        <w:t xml:space="preserve">را </w:t>
      </w:r>
      <w:r w:rsidRPr="009950DA">
        <w:rPr>
          <w:rFonts w:cs="B Nazanin"/>
          <w:sz w:val="28"/>
          <w:szCs w:val="28"/>
          <w:rtl/>
        </w:rPr>
        <w:t xml:space="preserve">گزارش </w:t>
      </w:r>
      <w:r w:rsidRPr="009950DA">
        <w:rPr>
          <w:rFonts w:cs="B Nazanin" w:hint="cs"/>
          <w:sz w:val="28"/>
          <w:szCs w:val="28"/>
          <w:rtl/>
        </w:rPr>
        <w:t>کرده اند</w:t>
      </w:r>
      <w:r w:rsidRPr="009950DA">
        <w:rPr>
          <w:rFonts w:cs="B Nazanin"/>
          <w:sz w:val="28"/>
          <w:szCs w:val="28"/>
          <w:rtl/>
        </w:rPr>
        <w:t xml:space="preserve">؛ </w:t>
      </w:r>
      <w:r w:rsidRPr="009950DA">
        <w:rPr>
          <w:rFonts w:cs="B Nazanin" w:hint="cs"/>
          <w:sz w:val="28"/>
          <w:szCs w:val="28"/>
          <w:rtl/>
        </w:rPr>
        <w:t>به طوری که</w:t>
      </w:r>
      <w:r w:rsidRPr="009950DA">
        <w:rPr>
          <w:rFonts w:cs="B Nazanin"/>
          <w:sz w:val="28"/>
          <w:szCs w:val="28"/>
          <w:rtl/>
        </w:rPr>
        <w:t xml:space="preserve"> چاپاگای و همکاران (10) کاهش کیفیت زندگی را در ابعاد مختلف پس از تعبیه ضربان‌ساز و اودو و همکاران (11) نیز کاهش تدریجی کیفیت زندگی را در پیگیری طولانی‌مدت این بیماران نشان دادند. بنابراین، شناسایی عوامل روان‌شناختی مرتبط با کیفیت زندگی این بیماران </w:t>
      </w:r>
      <w:r w:rsidR="00D11A45" w:rsidRPr="009950DA">
        <w:rPr>
          <w:rFonts w:cs="B Nazanin" w:hint="cs"/>
          <w:sz w:val="28"/>
          <w:szCs w:val="28"/>
          <w:rtl/>
        </w:rPr>
        <w:t>همراه با</w:t>
      </w:r>
      <w:r w:rsidRPr="009950DA">
        <w:rPr>
          <w:rFonts w:cs="B Nazanin"/>
          <w:sz w:val="28"/>
          <w:szCs w:val="28"/>
          <w:rtl/>
        </w:rPr>
        <w:t xml:space="preserve"> بررسی وضعیت جسمانی آنان اهمیت </w:t>
      </w:r>
      <w:r w:rsidR="00D11A45" w:rsidRPr="009950DA">
        <w:rPr>
          <w:rFonts w:cs="B Nazanin" w:hint="cs"/>
          <w:sz w:val="28"/>
          <w:szCs w:val="28"/>
          <w:rtl/>
        </w:rPr>
        <w:t xml:space="preserve">ویژه ای </w:t>
      </w:r>
      <w:r w:rsidRPr="009950DA">
        <w:rPr>
          <w:rFonts w:cs="B Nazanin"/>
          <w:sz w:val="28"/>
          <w:szCs w:val="28"/>
          <w:rtl/>
        </w:rPr>
        <w:t>دارد</w:t>
      </w:r>
      <w:r w:rsidR="00D11A45" w:rsidRPr="009950DA">
        <w:rPr>
          <w:rFonts w:cs="B Nazanin" w:hint="cs"/>
          <w:sz w:val="28"/>
          <w:szCs w:val="28"/>
          <w:rtl/>
        </w:rPr>
        <w:t xml:space="preserve">. </w:t>
      </w:r>
    </w:p>
    <w:p w14:paraId="003493C6" w14:textId="77777777" w:rsidR="00415BF5" w:rsidRPr="009950DA" w:rsidRDefault="00415BF5" w:rsidP="00415BF5">
      <w:pPr>
        <w:bidi/>
        <w:jc w:val="both"/>
        <w:rPr>
          <w:rFonts w:cs="B Nazanin"/>
          <w:sz w:val="28"/>
          <w:szCs w:val="28"/>
        </w:rPr>
      </w:pPr>
      <w:r w:rsidRPr="009950DA">
        <w:rPr>
          <w:rFonts w:cs="B Nazanin"/>
          <w:sz w:val="28"/>
          <w:szCs w:val="28"/>
          <w:rtl/>
        </w:rPr>
        <w:lastRenderedPageBreak/>
        <w:t>بهزیستی معنوی یکی از عواملی است که می‌تواند در سازگاری فرد با بیماری و شرایط ناشی از آن نقش داشته باشد. این سازه به تجربه معنا، هدفمندی و احساس ارتباط با خود، دیگران و نیرویی متعالی اشاره دارد و می‌تواند به فرد در حفظ انسجام درونی و سازگاری با شرایط دشوار زندگی کمک کند (</w:t>
      </w:r>
      <w:r w:rsidRPr="009950DA">
        <w:rPr>
          <w:rFonts w:cs="B Nazanin"/>
          <w:sz w:val="28"/>
          <w:szCs w:val="28"/>
          <w:highlight w:val="yellow"/>
          <w:rtl/>
        </w:rPr>
        <w:t>12-13</w:t>
      </w:r>
      <w:r w:rsidRPr="009950DA">
        <w:rPr>
          <w:rFonts w:cs="B Nazanin"/>
          <w:sz w:val="28"/>
          <w:szCs w:val="28"/>
          <w:rtl/>
        </w:rPr>
        <w:t>). در بیماری‌های مزمن، فرد علاوه بر تحمل محدودیت‌های جسمانی، با پرسش‌هایی درباره آینده، معنای رنج و امکان ادامه زندگی در شرایط جدید مواجه می‌شود. داشتن منابع معنوی می‌تواند به بیمار کمک کند این تجربه را در چارچوبی معنادارتر تفسیر کند و بیماری را تنها به‌عنوان محدودیت یا تهدیدی برای زندگی نبیند. شواهد پژوهشی نیز رابطه بهزیستی معنوی با کیفیت زندگی و سلامت روان را در بیماران قلبی و سایر بیماران مزمن تأیید کرده‌اند</w:t>
      </w:r>
      <w:r w:rsidRPr="009950DA">
        <w:rPr>
          <w:rFonts w:cs="B Nazanin" w:hint="cs"/>
          <w:sz w:val="28"/>
          <w:szCs w:val="28"/>
          <w:rtl/>
        </w:rPr>
        <w:t xml:space="preserve"> (</w:t>
      </w:r>
      <w:r w:rsidRPr="009950DA">
        <w:rPr>
          <w:rFonts w:cs="B Nazanin" w:hint="cs"/>
          <w:sz w:val="28"/>
          <w:szCs w:val="28"/>
          <w:highlight w:val="yellow"/>
          <w:rtl/>
        </w:rPr>
        <w:t>14-15</w:t>
      </w:r>
      <w:r w:rsidRPr="009950DA">
        <w:rPr>
          <w:rFonts w:cs="B Nazanin" w:hint="cs"/>
          <w:sz w:val="28"/>
          <w:szCs w:val="28"/>
          <w:rtl/>
        </w:rPr>
        <w:t>).</w:t>
      </w:r>
    </w:p>
    <w:p w14:paraId="7C15B804" w14:textId="77777777" w:rsidR="00415BF5" w:rsidRPr="009950DA" w:rsidRDefault="00415BF5" w:rsidP="00D11A45">
      <w:pPr>
        <w:bidi/>
        <w:jc w:val="both"/>
        <w:rPr>
          <w:rFonts w:cs="B Nazanin"/>
          <w:sz w:val="28"/>
          <w:szCs w:val="28"/>
        </w:rPr>
      </w:pPr>
      <w:r w:rsidRPr="009950DA">
        <w:rPr>
          <w:rFonts w:cs="B Nazanin"/>
          <w:sz w:val="28"/>
          <w:szCs w:val="28"/>
          <w:rtl/>
        </w:rPr>
        <w:t xml:space="preserve">با این حال، ارتباط بهزیستی معنوی با کیفیت زندگی لزوماً مستقیم نیست و ممکن است از طریق تجربه‌های روان‌شناختی مرتبط با بیماری و تهدیدهای ناشی از آن شکل بگیرد. برای بیماری که با یک وضعیت قلبی جدی و وابستگی به ضربان‌ساز مواجه است، آگاهی از احتمال عوارض بیماری و نگرانی درباره تداوم حیات می‌تواند تجربه بیماری را با ترس و نگرانی درباره مرگ همراه کند. از این رو، بررسی متغیرهایی که می‌توانند در </w:t>
      </w:r>
      <w:r w:rsidR="00D11A45" w:rsidRPr="009950DA">
        <w:rPr>
          <w:rFonts w:cs="B Nazanin" w:hint="cs"/>
          <w:sz w:val="28"/>
          <w:szCs w:val="28"/>
          <w:rtl/>
        </w:rPr>
        <w:t>رابطه بین</w:t>
      </w:r>
      <w:r w:rsidRPr="009950DA">
        <w:rPr>
          <w:rFonts w:cs="B Nazanin"/>
          <w:sz w:val="28"/>
          <w:szCs w:val="28"/>
          <w:rtl/>
        </w:rPr>
        <w:t xml:space="preserve"> بهزیستی معنوی و کیفیت زندگی نقش داشته باشند، می‌تواند به درک بهتر این رابطه کمک کند. یکی از این متغیرها اضطراب مرگ است. اضطراب مرگ به ترس و پریشانی مرتبط با مرگ، مردن و پیامدهای آن اشاره دارد و در صورت شدت یافتن می‌تواند با ناسازگاری روان‌شناختی و کاهش رضایت از زندگی همراه شود (</w:t>
      </w:r>
      <w:r w:rsidRPr="009950DA">
        <w:rPr>
          <w:rFonts w:cs="B Nazanin"/>
          <w:sz w:val="28"/>
          <w:szCs w:val="28"/>
          <w:highlight w:val="yellow"/>
          <w:rtl/>
        </w:rPr>
        <w:t>16</w:t>
      </w:r>
      <w:r w:rsidRPr="009950DA">
        <w:rPr>
          <w:rFonts w:cs="B Nazanin"/>
          <w:sz w:val="28"/>
          <w:szCs w:val="28"/>
          <w:rtl/>
        </w:rPr>
        <w:t>). اشتغال ذهنی مداوم با احتمال مرگ ممکن است بخشی از منابع شناختی و هیجانی بیمار را درگیر کند و او را از فعالیت‌های روزمره و تعاملات اجتماعی دور سازد. در مقابل، بهزیستی معنوی می‌تواند با فراهم کردن احساس معنا، انسجام و پذیرش، نحوه مواجهه بیمار با بیماری و تهدید مرگ را تحت تأثیر قرار دهد. یافته‌های پژوهشی نیز رابطه بهزیستی معنوی با اضطراب مرگ را در بیماران قلبی و سایر گروه‌های بالینی نشان داده‌اند (</w:t>
      </w:r>
      <w:r w:rsidRPr="009950DA">
        <w:rPr>
          <w:rFonts w:cs="B Nazanin"/>
          <w:sz w:val="28"/>
          <w:szCs w:val="28"/>
          <w:highlight w:val="yellow"/>
          <w:rtl/>
        </w:rPr>
        <w:t>17-18</w:t>
      </w:r>
      <w:r w:rsidRPr="009950DA">
        <w:rPr>
          <w:rFonts w:cs="B Nazanin"/>
          <w:sz w:val="28"/>
          <w:szCs w:val="28"/>
          <w:rtl/>
        </w:rPr>
        <w:t xml:space="preserve">). بنابراین، اضطراب مرگ می‌تواند یکی از </w:t>
      </w:r>
      <w:r w:rsidR="00D11A45" w:rsidRPr="009950DA">
        <w:rPr>
          <w:rFonts w:cs="B Nazanin" w:hint="cs"/>
          <w:sz w:val="28"/>
          <w:szCs w:val="28"/>
          <w:rtl/>
        </w:rPr>
        <w:t>متغیر</w:t>
      </w:r>
      <w:r w:rsidRPr="009950DA">
        <w:rPr>
          <w:rFonts w:cs="B Nazanin"/>
          <w:sz w:val="28"/>
          <w:szCs w:val="28"/>
          <w:rtl/>
        </w:rPr>
        <w:t xml:space="preserve">های </w:t>
      </w:r>
      <w:r w:rsidR="00D11A45" w:rsidRPr="009950DA">
        <w:rPr>
          <w:rFonts w:cs="B Nazanin" w:hint="cs"/>
          <w:sz w:val="28"/>
          <w:szCs w:val="28"/>
          <w:rtl/>
        </w:rPr>
        <w:t>میانجی در</w:t>
      </w:r>
      <w:r w:rsidRPr="009950DA">
        <w:rPr>
          <w:rFonts w:cs="B Nazanin"/>
          <w:sz w:val="28"/>
          <w:szCs w:val="28"/>
          <w:rtl/>
        </w:rPr>
        <w:t xml:space="preserve"> </w:t>
      </w:r>
      <w:r w:rsidR="00D11A45" w:rsidRPr="009950DA">
        <w:rPr>
          <w:rFonts w:cs="B Nazanin" w:hint="cs"/>
          <w:sz w:val="28"/>
          <w:szCs w:val="28"/>
          <w:rtl/>
        </w:rPr>
        <w:t>رابطه بین</w:t>
      </w:r>
      <w:r w:rsidRPr="009950DA">
        <w:rPr>
          <w:rFonts w:cs="B Nazanin"/>
          <w:sz w:val="28"/>
          <w:szCs w:val="28"/>
          <w:rtl/>
        </w:rPr>
        <w:t xml:space="preserve"> بهزیستی معنوی با کیفیت زندگی در این بیماران باشد</w:t>
      </w:r>
      <w:r w:rsidR="00D11A45" w:rsidRPr="009950DA">
        <w:rPr>
          <w:rFonts w:cs="B Nazanin" w:hint="cs"/>
          <w:sz w:val="28"/>
          <w:szCs w:val="28"/>
          <w:rtl/>
        </w:rPr>
        <w:t>.</w:t>
      </w:r>
    </w:p>
    <w:p w14:paraId="68416E48" w14:textId="77777777" w:rsidR="00415BF5" w:rsidRPr="009950DA" w:rsidRDefault="00D11A45" w:rsidP="00D11A45">
      <w:pPr>
        <w:bidi/>
        <w:jc w:val="both"/>
        <w:rPr>
          <w:rFonts w:cs="B Nazanin"/>
          <w:sz w:val="28"/>
          <w:szCs w:val="28"/>
        </w:rPr>
      </w:pPr>
      <w:r w:rsidRPr="009950DA">
        <w:rPr>
          <w:rFonts w:cs="B Nazanin" w:hint="cs"/>
          <w:sz w:val="28"/>
          <w:szCs w:val="28"/>
          <w:rtl/>
        </w:rPr>
        <w:t>از سوی دیگر</w:t>
      </w:r>
      <w:r w:rsidR="00415BF5" w:rsidRPr="009950DA">
        <w:rPr>
          <w:rFonts w:cs="B Nazanin"/>
          <w:sz w:val="28"/>
          <w:szCs w:val="28"/>
          <w:rtl/>
        </w:rPr>
        <w:t xml:space="preserve">، نحوه نگاه فرد به آینده نیز می‌تواند در سازگاری با بیماری و </w:t>
      </w:r>
      <w:r w:rsidRPr="009950DA">
        <w:rPr>
          <w:rFonts w:cs="B Nazanin" w:hint="cs"/>
          <w:sz w:val="28"/>
          <w:szCs w:val="28"/>
          <w:rtl/>
        </w:rPr>
        <w:t>ارتقای</w:t>
      </w:r>
      <w:r w:rsidR="00415BF5" w:rsidRPr="009950DA">
        <w:rPr>
          <w:rFonts w:cs="B Nazanin"/>
          <w:sz w:val="28"/>
          <w:szCs w:val="28"/>
          <w:rtl/>
        </w:rPr>
        <w:t xml:space="preserve"> کیفیت زندگی اهمیت داشته باشد. بیماران پس از کاشت ضربان‌ساز باید زندگی خود را با شرایط جسمانی و درمانی جدید هماهنگ کنند و در عین حال اهداف و برنامه‌های خود را برای آینده حفظ کنند. در چنین شرایطی، امید به زندگی می‌تواند به فرد کمک کند با وجود دشواری‌های کنونی، اهداف خود را دنبال کند و برای دستیابی به آنها مسیرهای ممکن را جست‌وجو کند (</w:t>
      </w:r>
      <w:r w:rsidR="00415BF5" w:rsidRPr="009950DA">
        <w:rPr>
          <w:rFonts w:cs="B Nazanin"/>
          <w:sz w:val="28"/>
          <w:szCs w:val="28"/>
          <w:highlight w:val="yellow"/>
          <w:rtl/>
        </w:rPr>
        <w:t>19</w:t>
      </w:r>
      <w:r w:rsidR="00415BF5" w:rsidRPr="009950DA">
        <w:rPr>
          <w:rFonts w:cs="B Nazanin"/>
          <w:sz w:val="28"/>
          <w:szCs w:val="28"/>
          <w:rtl/>
        </w:rPr>
        <w:t>). بر اساس نظریه امید اسنایدر، امید شامل هدف‌گذاری، توانایی یافتن مسیرهای دستیابی به اهداف و انگیزش برای حرکت در این مسیرهاست</w:t>
      </w:r>
      <w:r w:rsidR="00415BF5" w:rsidRPr="009950DA">
        <w:rPr>
          <w:rFonts w:cs="B Nazanin" w:hint="cs"/>
          <w:sz w:val="28"/>
          <w:szCs w:val="28"/>
          <w:rtl/>
        </w:rPr>
        <w:t xml:space="preserve"> (</w:t>
      </w:r>
      <w:r w:rsidR="00415BF5" w:rsidRPr="009950DA">
        <w:rPr>
          <w:rFonts w:cs="B Nazanin" w:hint="cs"/>
          <w:sz w:val="28"/>
          <w:szCs w:val="28"/>
          <w:highlight w:val="yellow"/>
          <w:rtl/>
        </w:rPr>
        <w:t>20</w:t>
      </w:r>
      <w:r w:rsidR="00415BF5" w:rsidRPr="009950DA">
        <w:rPr>
          <w:rFonts w:cs="B Nazanin" w:hint="cs"/>
          <w:sz w:val="28"/>
          <w:szCs w:val="28"/>
          <w:rtl/>
        </w:rPr>
        <w:t>).</w:t>
      </w:r>
      <w:r w:rsidRPr="009950DA">
        <w:rPr>
          <w:rFonts w:cs="B Nazanin" w:hint="cs"/>
          <w:sz w:val="28"/>
          <w:szCs w:val="28"/>
          <w:rtl/>
        </w:rPr>
        <w:t xml:space="preserve"> </w:t>
      </w:r>
      <w:r w:rsidR="00415BF5" w:rsidRPr="009950DA">
        <w:rPr>
          <w:rFonts w:cs="B Nazanin"/>
          <w:sz w:val="28"/>
          <w:szCs w:val="28"/>
          <w:rtl/>
        </w:rPr>
        <w:t>کاهش امید</w:t>
      </w:r>
      <w:r w:rsidRPr="009950DA">
        <w:rPr>
          <w:rFonts w:cs="B Nazanin" w:hint="cs"/>
          <w:sz w:val="28"/>
          <w:szCs w:val="28"/>
          <w:rtl/>
        </w:rPr>
        <w:t xml:space="preserve"> نیز</w:t>
      </w:r>
      <w:r w:rsidR="00415BF5" w:rsidRPr="009950DA">
        <w:rPr>
          <w:rFonts w:cs="B Nazanin"/>
          <w:sz w:val="28"/>
          <w:szCs w:val="28"/>
          <w:rtl/>
        </w:rPr>
        <w:t xml:space="preserve"> می‌تواند آینده را محدود و فرد را در برابر تهدیدهای بیماری منفعل‌تر کند، در حالی که امید بیشتر می‌تواند انگیزه مراقبت از خود، پیگیری درمان و حفظ مشارکت در فعالیت‌های زندگی را تقویت کند (</w:t>
      </w:r>
      <w:r w:rsidR="00415BF5" w:rsidRPr="009950DA">
        <w:rPr>
          <w:rFonts w:cs="B Nazanin"/>
          <w:sz w:val="28"/>
          <w:szCs w:val="28"/>
          <w:highlight w:val="yellow"/>
          <w:rtl/>
        </w:rPr>
        <w:t>21-22</w:t>
      </w:r>
      <w:r w:rsidR="00415BF5" w:rsidRPr="009950DA">
        <w:rPr>
          <w:rFonts w:cs="B Nazanin"/>
          <w:sz w:val="28"/>
          <w:szCs w:val="28"/>
          <w:rtl/>
        </w:rPr>
        <w:t xml:space="preserve">). مطالعات انجام‌شده در بیماران قلبی نیز رابطه بهزیستی </w:t>
      </w:r>
      <w:r w:rsidR="00415BF5" w:rsidRPr="009950DA">
        <w:rPr>
          <w:rFonts w:cs="B Nazanin"/>
          <w:sz w:val="28"/>
          <w:szCs w:val="28"/>
          <w:rtl/>
        </w:rPr>
        <w:lastRenderedPageBreak/>
        <w:t>معنوی با امید به زندگی را گزارش کرده‌اند (</w:t>
      </w:r>
      <w:r w:rsidR="00415BF5" w:rsidRPr="009950DA">
        <w:rPr>
          <w:rFonts w:cs="B Nazanin"/>
          <w:sz w:val="28"/>
          <w:szCs w:val="28"/>
          <w:highlight w:val="yellow"/>
          <w:rtl/>
        </w:rPr>
        <w:t>23-24</w:t>
      </w:r>
      <w:r w:rsidR="00415BF5" w:rsidRPr="009950DA">
        <w:rPr>
          <w:rFonts w:cs="B Nazanin"/>
          <w:sz w:val="28"/>
          <w:szCs w:val="28"/>
          <w:rtl/>
        </w:rPr>
        <w:t>) و شواهد موجود از ارتباط امید با کیفیت زندگی این بیماران نیز حمایت می‌کند (</w:t>
      </w:r>
      <w:r w:rsidR="00415BF5" w:rsidRPr="009950DA">
        <w:rPr>
          <w:rFonts w:cs="B Nazanin"/>
          <w:sz w:val="28"/>
          <w:szCs w:val="28"/>
          <w:highlight w:val="yellow"/>
          <w:rtl/>
        </w:rPr>
        <w:t>25-26</w:t>
      </w:r>
      <w:r w:rsidR="00415BF5" w:rsidRPr="009950DA">
        <w:rPr>
          <w:rFonts w:cs="B Nazanin"/>
          <w:sz w:val="28"/>
          <w:szCs w:val="28"/>
          <w:rtl/>
        </w:rPr>
        <w:t>). بر این اساس، امید به زندگی نیز می‌تواند در ارتباط میان بهزیستی معنوی و کیفیت زندگی نقش میانجی داشته باشد</w:t>
      </w:r>
      <w:r w:rsidRPr="009950DA">
        <w:rPr>
          <w:rFonts w:cs="B Nazanin" w:hint="cs"/>
          <w:sz w:val="28"/>
          <w:szCs w:val="28"/>
          <w:rtl/>
        </w:rPr>
        <w:t>.</w:t>
      </w:r>
    </w:p>
    <w:p w14:paraId="3130BFE9" w14:textId="77777777" w:rsidR="00415BF5" w:rsidRPr="009950DA" w:rsidRDefault="00415BF5" w:rsidP="00D11A45">
      <w:pPr>
        <w:bidi/>
        <w:jc w:val="both"/>
        <w:rPr>
          <w:rFonts w:cs="B Nazanin"/>
          <w:sz w:val="28"/>
          <w:szCs w:val="28"/>
        </w:rPr>
      </w:pPr>
      <w:r w:rsidRPr="009950DA">
        <w:rPr>
          <w:rFonts w:cs="B Nazanin"/>
          <w:sz w:val="28"/>
          <w:szCs w:val="28"/>
          <w:rtl/>
        </w:rPr>
        <w:t xml:space="preserve">با وجود شواهد موجود درباره ارتباط بهزیستی معنوی با کیفیت زندگی، امید به زندگی و اضطراب مرگ، بیشتر پژوهش‌ها این روابط را به‌صورت جداگانه بررسی کرده‌اند و درباره نقش هم‌زمان این دو متغیر در ارتباط بین بهزیستی معنوی و کیفیت زندگی شواهد محدودتری وجود دارد. این مسئله در بیماران پس از کاشت ضربان‌ساز اهمیت بیشتری دارد؛ </w:t>
      </w:r>
      <w:r w:rsidR="00D11A45" w:rsidRPr="009950DA">
        <w:rPr>
          <w:rFonts w:cs="B Nazanin" w:hint="cs"/>
          <w:sz w:val="28"/>
          <w:szCs w:val="28"/>
          <w:rtl/>
        </w:rPr>
        <w:t>چراکه</w:t>
      </w:r>
      <w:r w:rsidRPr="009950DA">
        <w:rPr>
          <w:rFonts w:cs="B Nazanin"/>
          <w:sz w:val="28"/>
          <w:szCs w:val="28"/>
          <w:rtl/>
        </w:rPr>
        <w:t xml:space="preserve"> این بیماران از یک سو با نگرانی‌های مرتبط با تداوم حیات و از سوی دیگر با ضرورت حفظ چشم‌اندازی نسبت به آینده مواجه‌اند. بنابراین، بررسی هم‌زمان اضطراب مرگ و امید به زندگی به‌عنوان متغیرهای میانجی می‌تواند </w:t>
      </w:r>
      <w:r w:rsidR="00D11A45" w:rsidRPr="009950DA">
        <w:rPr>
          <w:rFonts w:cs="B Nazanin" w:hint="cs"/>
          <w:sz w:val="28"/>
          <w:szCs w:val="28"/>
          <w:rtl/>
        </w:rPr>
        <w:t>نشان دهد</w:t>
      </w:r>
      <w:r w:rsidRPr="009950DA">
        <w:rPr>
          <w:rFonts w:cs="B Nazanin"/>
          <w:sz w:val="28"/>
          <w:szCs w:val="28"/>
          <w:rtl/>
        </w:rPr>
        <w:t xml:space="preserve"> که آیا ارتباط بهزیستی معنوی با کیفیت زندگی، </w:t>
      </w:r>
      <w:r w:rsidR="00D11A45" w:rsidRPr="009950DA">
        <w:rPr>
          <w:rFonts w:cs="B Nazanin" w:hint="cs"/>
          <w:sz w:val="28"/>
          <w:szCs w:val="28"/>
          <w:rtl/>
        </w:rPr>
        <w:t>علاوه</w:t>
      </w:r>
      <w:r w:rsidRPr="009950DA">
        <w:rPr>
          <w:rFonts w:cs="B Nazanin"/>
          <w:sz w:val="28"/>
          <w:szCs w:val="28"/>
          <w:rtl/>
        </w:rPr>
        <w:t xml:space="preserve"> بر مسیر مستقیم، از طریق این دو تجربه روان‌شناختی نیز شکل می‌گیرد</w:t>
      </w:r>
      <w:r w:rsidR="00D11A45" w:rsidRPr="009950DA">
        <w:rPr>
          <w:rFonts w:cs="B Nazanin" w:hint="cs"/>
          <w:sz w:val="28"/>
          <w:szCs w:val="28"/>
          <w:rtl/>
        </w:rPr>
        <w:t>.</w:t>
      </w:r>
    </w:p>
    <w:p w14:paraId="363F1BDF" w14:textId="77777777" w:rsidR="00415BF5" w:rsidRPr="009950DA" w:rsidRDefault="00415BF5" w:rsidP="00415BF5">
      <w:pPr>
        <w:bidi/>
        <w:jc w:val="both"/>
        <w:rPr>
          <w:rFonts w:cs="B Nazanin"/>
          <w:sz w:val="28"/>
          <w:szCs w:val="28"/>
          <w:rtl/>
        </w:rPr>
      </w:pPr>
      <w:r w:rsidRPr="009950DA">
        <w:rPr>
          <w:rFonts w:cs="B Nazanin"/>
          <w:sz w:val="28"/>
          <w:szCs w:val="28"/>
          <w:rtl/>
        </w:rPr>
        <w:t>بنابر</w:t>
      </w:r>
      <w:r w:rsidR="00D11A45" w:rsidRPr="009950DA">
        <w:rPr>
          <w:rFonts w:cs="B Nazanin"/>
          <w:sz w:val="28"/>
          <w:szCs w:val="28"/>
          <w:rtl/>
        </w:rPr>
        <w:t xml:space="preserve">این، پژوهش حاضر در پاسخ به این </w:t>
      </w:r>
      <w:r w:rsidR="00D11A45" w:rsidRPr="009950DA">
        <w:rPr>
          <w:rFonts w:cs="B Nazanin" w:hint="cs"/>
          <w:sz w:val="28"/>
          <w:szCs w:val="28"/>
          <w:rtl/>
        </w:rPr>
        <w:t>پرسش</w:t>
      </w:r>
      <w:r w:rsidRPr="009950DA">
        <w:rPr>
          <w:rFonts w:cs="B Nazanin"/>
          <w:sz w:val="28"/>
          <w:szCs w:val="28"/>
          <w:rtl/>
        </w:rPr>
        <w:t xml:space="preserve"> انجام شد که آیا اضطراب مرگ و امید به زندگی می‌توانند در رابطه بین بهزیستی معنوی و کیفیت زندگی بیماران قلبی پس از کاشت ضربان‌ساز نقش</w:t>
      </w:r>
      <w:r w:rsidR="00D11A45" w:rsidRPr="009950DA">
        <w:rPr>
          <w:rFonts w:cs="B Nazanin"/>
          <w:sz w:val="28"/>
          <w:szCs w:val="28"/>
          <w:rtl/>
        </w:rPr>
        <w:t xml:space="preserve"> میانجی داشته باشند؟ ب</w:t>
      </w:r>
      <w:r w:rsidR="00D11A45" w:rsidRPr="009950DA">
        <w:rPr>
          <w:rFonts w:cs="B Nazanin" w:hint="cs"/>
          <w:sz w:val="28"/>
          <w:szCs w:val="28"/>
          <w:rtl/>
        </w:rPr>
        <w:t>نابراین</w:t>
      </w:r>
      <w:r w:rsidRPr="009950DA">
        <w:rPr>
          <w:rFonts w:cs="B Nazanin"/>
          <w:sz w:val="28"/>
          <w:szCs w:val="28"/>
          <w:rtl/>
        </w:rPr>
        <w:t>، هدف پژوهش حاضر بررسی رابطه بین بهزیستی معنوی و کیفیت زندگی در بیماران قلبی پس از کاشت ضربان‌ساز با نقش میانجی اضطراب مرگ و امید به زندگی بود</w:t>
      </w:r>
      <w:r w:rsidR="00D11A45" w:rsidRPr="009950DA">
        <w:rPr>
          <w:rFonts w:cs="B Nazanin" w:hint="cs"/>
          <w:sz w:val="28"/>
          <w:szCs w:val="28"/>
          <w:rtl/>
        </w:rPr>
        <w:t>.</w:t>
      </w:r>
    </w:p>
    <w:p w14:paraId="2E1D05C4" w14:textId="77777777" w:rsidR="00C04E7C" w:rsidRPr="009950DA" w:rsidRDefault="00C04E7C" w:rsidP="00415BF5">
      <w:pPr>
        <w:bidi/>
        <w:jc w:val="both"/>
        <w:rPr>
          <w:rFonts w:cs="B Nazanin"/>
          <w:b/>
          <w:bCs/>
          <w:sz w:val="28"/>
          <w:szCs w:val="28"/>
          <w:rtl/>
        </w:rPr>
      </w:pPr>
      <w:r w:rsidRPr="009950DA">
        <w:rPr>
          <w:rFonts w:cs="B Nazanin"/>
          <w:b/>
          <w:bCs/>
          <w:sz w:val="28"/>
          <w:szCs w:val="28"/>
          <w:rtl/>
        </w:rPr>
        <w:t>روش کار</w:t>
      </w:r>
    </w:p>
    <w:p w14:paraId="2A72FC2F" w14:textId="77777777" w:rsidR="00D11A45" w:rsidRPr="009950DA" w:rsidRDefault="00D11A45" w:rsidP="00293182">
      <w:pPr>
        <w:bidi/>
        <w:jc w:val="both"/>
        <w:rPr>
          <w:rFonts w:cs="B Nazanin"/>
          <w:sz w:val="28"/>
          <w:szCs w:val="28"/>
          <w:rtl/>
        </w:rPr>
      </w:pPr>
      <w:r w:rsidRPr="009950DA">
        <w:rPr>
          <w:rFonts w:cs="B Nazanin"/>
          <w:sz w:val="28"/>
          <w:szCs w:val="28"/>
          <w:rtl/>
        </w:rPr>
        <w:t xml:space="preserve">پژوهش حاضر از نظر ماهیت، توصیفی </w:t>
      </w:r>
      <w:r w:rsidR="00EB2EAB" w:rsidRPr="009950DA">
        <w:rPr>
          <w:rFonts w:cs="B Nazanin" w:hint="cs"/>
          <w:sz w:val="28"/>
          <w:szCs w:val="28"/>
          <w:rtl/>
        </w:rPr>
        <w:t>-</w:t>
      </w:r>
      <w:r w:rsidRPr="009950DA">
        <w:rPr>
          <w:rFonts w:cs="B Nazanin"/>
          <w:sz w:val="28"/>
          <w:szCs w:val="28"/>
          <w:rtl/>
        </w:rPr>
        <w:t xml:space="preserve"> همبستگی و از لحاظ هدف، کاربردی است و با هدف بررسی رابطه بین بهزیستی معنوی و کیفیت زندگی با نقش میانجی اضطراب مرگ و امید به زندگی در بیماران قلبی پس از کاشت ضربان‌ساز انجام شد. جامعه آماری پژوهش شامل کلیه بیماران قلبی دارای ضربان‌ساز مراجعه‌کننده به بیمارستان فوق‌تخصصی شهید آیت‌الله روحانی شهرستان بابل در سال </w:t>
      </w:r>
      <w:r w:rsidRPr="009950DA">
        <w:rPr>
          <w:rFonts w:cs="B Nazanin"/>
          <w:sz w:val="28"/>
          <w:szCs w:val="28"/>
          <w:rtl/>
          <w:lang w:bidi="fa-IR"/>
        </w:rPr>
        <w:t>۱۴۰۴</w:t>
      </w:r>
      <w:r w:rsidRPr="009950DA">
        <w:rPr>
          <w:rFonts w:cs="B Nazanin"/>
          <w:sz w:val="28"/>
          <w:szCs w:val="28"/>
          <w:rtl/>
        </w:rPr>
        <w:t xml:space="preserve"> بود. حجم نمونه با توجه به پیشنهاد </w:t>
      </w:r>
      <w:r w:rsidRPr="009950DA">
        <w:rPr>
          <w:rFonts w:cs="B Nazanin"/>
          <w:sz w:val="28"/>
          <w:szCs w:val="28"/>
          <w:highlight w:val="yellow"/>
          <w:rtl/>
        </w:rPr>
        <w:t>کلاین (Rex B. Kline)</w:t>
      </w:r>
      <w:r w:rsidRPr="009950DA">
        <w:rPr>
          <w:rFonts w:cs="B Nazanin"/>
          <w:sz w:val="28"/>
          <w:szCs w:val="28"/>
          <w:rtl/>
        </w:rPr>
        <w:t xml:space="preserve"> (</w:t>
      </w:r>
      <w:r w:rsidR="00EB2EAB" w:rsidRPr="009950DA">
        <w:rPr>
          <w:rFonts w:cs="B Nazanin" w:hint="cs"/>
          <w:sz w:val="28"/>
          <w:szCs w:val="28"/>
          <w:highlight w:val="yellow"/>
          <w:rtl/>
          <w:lang w:bidi="fa-IR"/>
        </w:rPr>
        <w:t>27</w:t>
      </w:r>
      <w:r w:rsidRPr="009950DA">
        <w:rPr>
          <w:rFonts w:cs="B Nazanin"/>
          <w:sz w:val="28"/>
          <w:szCs w:val="28"/>
          <w:rtl/>
          <w:lang w:bidi="fa-IR"/>
        </w:rPr>
        <w:t xml:space="preserve">) </w:t>
      </w:r>
      <w:r w:rsidRPr="009950DA">
        <w:rPr>
          <w:rFonts w:cs="B Nazanin"/>
          <w:sz w:val="28"/>
          <w:szCs w:val="28"/>
          <w:rtl/>
        </w:rPr>
        <w:t xml:space="preserve">مبنی بر در نظر گرفتن حداقل </w:t>
      </w:r>
      <w:r w:rsidRPr="009950DA">
        <w:rPr>
          <w:rFonts w:cs="B Nazanin"/>
          <w:sz w:val="28"/>
          <w:szCs w:val="28"/>
          <w:rtl/>
          <w:lang w:bidi="fa-IR"/>
        </w:rPr>
        <w:t>۲۰</w:t>
      </w:r>
      <w:r w:rsidRPr="009950DA">
        <w:rPr>
          <w:rFonts w:cs="B Nazanin"/>
          <w:sz w:val="28"/>
          <w:szCs w:val="28"/>
          <w:rtl/>
        </w:rPr>
        <w:t xml:space="preserve"> شرکت‌کننده به ازای هر متغیر واردشده به مدل‌های رگرسیونی و با توجه به تعداد متغیرهای پژوهش، </w:t>
      </w:r>
      <w:r w:rsidRPr="009950DA">
        <w:rPr>
          <w:rFonts w:cs="B Nazanin"/>
          <w:sz w:val="28"/>
          <w:szCs w:val="28"/>
          <w:rtl/>
          <w:lang w:bidi="fa-IR"/>
        </w:rPr>
        <w:t>۴۰۰</w:t>
      </w:r>
      <w:r w:rsidRPr="009950DA">
        <w:rPr>
          <w:rFonts w:cs="B Nazanin"/>
          <w:sz w:val="28"/>
          <w:szCs w:val="28"/>
          <w:rtl/>
        </w:rPr>
        <w:t xml:space="preserve"> نفر تعیین شد. نمونه‌گیری به روش در دسترس انجام گرفت</w:t>
      </w:r>
      <w:r w:rsidR="00EB2EAB" w:rsidRPr="009950DA">
        <w:rPr>
          <w:rFonts w:cs="B Nazanin" w:hint="cs"/>
          <w:sz w:val="28"/>
          <w:szCs w:val="28"/>
          <w:rtl/>
        </w:rPr>
        <w:t xml:space="preserve">. </w:t>
      </w:r>
      <w:r w:rsidRPr="009950DA">
        <w:rPr>
          <w:rFonts w:cs="B Nazanin"/>
          <w:sz w:val="28"/>
          <w:szCs w:val="28"/>
          <w:rtl/>
        </w:rPr>
        <w:t>پس از اخذ مجوزهای لازم و کسب کد اخلاق</w:t>
      </w:r>
      <w:r w:rsidR="00EB2EAB" w:rsidRPr="009950DA">
        <w:rPr>
          <w:rFonts w:cs="B Nazanin" w:hint="cs"/>
          <w:sz w:val="28"/>
          <w:szCs w:val="28"/>
          <w:rtl/>
        </w:rPr>
        <w:t xml:space="preserve"> (</w:t>
      </w:r>
      <w:hyperlink r:id="rId6" w:tgtFrame="_blank" w:history="1">
        <w:r w:rsidR="00EB2EAB" w:rsidRPr="009950DA">
          <w:rPr>
            <w:rStyle w:val="Hyperlink"/>
            <w:rFonts w:asciiTheme="majorBidi" w:hAnsiTheme="majorBidi" w:cstheme="majorBidi"/>
            <w:sz w:val="24"/>
            <w:szCs w:val="24"/>
          </w:rPr>
          <w:t>IR.ALZAHRA.REC</w:t>
        </w:r>
      </w:hyperlink>
      <w:r w:rsidR="00EB2EAB" w:rsidRPr="009950DA">
        <w:rPr>
          <w:rFonts w:asciiTheme="majorBidi" w:hAnsiTheme="majorBidi" w:cstheme="majorBidi"/>
          <w:sz w:val="24"/>
          <w:szCs w:val="24"/>
        </w:rPr>
        <w:t>.1404.031</w:t>
      </w:r>
      <w:r w:rsidR="00EB2EAB" w:rsidRPr="009950DA">
        <w:rPr>
          <w:rFonts w:cs="B Zar" w:hint="cs"/>
          <w:sz w:val="24"/>
          <w:szCs w:val="24"/>
          <w:rtl/>
        </w:rPr>
        <w:t xml:space="preserve"> )</w:t>
      </w:r>
      <w:r w:rsidRPr="009950DA">
        <w:rPr>
          <w:rFonts w:cs="B Nazanin"/>
          <w:sz w:val="28"/>
          <w:szCs w:val="28"/>
          <w:rtl/>
        </w:rPr>
        <w:t xml:space="preserve"> از کمیته اخلاق در پژوهش دانشگاه الزهرا (س)، توضیحات لازم درباره هدف و نحوه اجرای پژوهش، محرمانه ماندن اطلاعات و شیوه پاسخ‌گویی به شرکت‌کنندگان ارائه شد و پس از کسب رضایت آگاهانه، داده‌ها جمع‌آوری شدند. ملاک‌های ورود و خروج از پژوهش نیز بر اساس شرایط بالینی و جمعیت‌شناختی موردنظر پژوهش تعیین شد</w:t>
      </w:r>
      <w:r w:rsidR="00EB2EAB" w:rsidRPr="009950DA">
        <w:rPr>
          <w:rFonts w:cs="B Nazanin" w:hint="cs"/>
          <w:sz w:val="28"/>
          <w:szCs w:val="28"/>
          <w:rtl/>
        </w:rPr>
        <w:t xml:space="preserve">. </w:t>
      </w:r>
      <w:r w:rsidRPr="009950DA">
        <w:rPr>
          <w:rFonts w:cs="B Nazanin"/>
          <w:sz w:val="28"/>
          <w:szCs w:val="28"/>
          <w:rtl/>
        </w:rPr>
        <w:t xml:space="preserve">برای گردآوری داده‌ها از پرسشنامه </w:t>
      </w:r>
      <w:r w:rsidR="00EB2EAB" w:rsidRPr="009950DA">
        <w:rPr>
          <w:rFonts w:cs="B Nazanin" w:hint="cs"/>
          <w:sz w:val="28"/>
          <w:szCs w:val="28"/>
          <w:rtl/>
          <w:lang w:bidi="fa-IR"/>
        </w:rPr>
        <w:t>20</w:t>
      </w:r>
      <w:r w:rsidR="00EB2EAB" w:rsidRPr="009950DA">
        <w:rPr>
          <w:rFonts w:cs="B Nazanin"/>
          <w:sz w:val="28"/>
          <w:szCs w:val="28"/>
          <w:rtl/>
        </w:rPr>
        <w:t xml:space="preserve"> گویه‌ای </w:t>
      </w:r>
      <w:r w:rsidRPr="009950DA">
        <w:rPr>
          <w:rFonts w:cs="B Nazanin"/>
          <w:sz w:val="28"/>
          <w:szCs w:val="28"/>
          <w:rtl/>
        </w:rPr>
        <w:t xml:space="preserve">بهزیستی معنوی </w:t>
      </w:r>
      <w:r w:rsidR="00293182" w:rsidRPr="009950DA">
        <w:rPr>
          <w:rFonts w:cs="B Nazanin"/>
          <w:sz w:val="28"/>
          <w:szCs w:val="28"/>
          <w:rtl/>
        </w:rPr>
        <w:t>پالوتزین و الیسون</w:t>
      </w:r>
      <w:r w:rsidRPr="009950DA">
        <w:rPr>
          <w:rFonts w:cs="B Nazanin"/>
          <w:sz w:val="28"/>
          <w:szCs w:val="28"/>
          <w:rtl/>
        </w:rPr>
        <w:t>، مقیاس</w:t>
      </w:r>
      <w:r w:rsidR="00EB2EAB" w:rsidRPr="009950DA">
        <w:rPr>
          <w:rFonts w:cs="B Nazanin" w:hint="cs"/>
          <w:sz w:val="28"/>
          <w:szCs w:val="28"/>
          <w:rtl/>
        </w:rPr>
        <w:t xml:space="preserve"> </w:t>
      </w:r>
      <w:r w:rsidR="00EB2EAB" w:rsidRPr="009950DA">
        <w:rPr>
          <w:rFonts w:cs="B Nazanin" w:hint="cs"/>
          <w:sz w:val="28"/>
          <w:szCs w:val="28"/>
          <w:rtl/>
          <w:lang w:bidi="fa-IR"/>
        </w:rPr>
        <w:t>12</w:t>
      </w:r>
      <w:r w:rsidR="00EB2EAB" w:rsidRPr="009950DA">
        <w:rPr>
          <w:rFonts w:cs="B Nazanin"/>
          <w:sz w:val="28"/>
          <w:szCs w:val="28"/>
          <w:rtl/>
        </w:rPr>
        <w:t xml:space="preserve"> گویه‌ای</w:t>
      </w:r>
      <w:r w:rsidRPr="009950DA">
        <w:rPr>
          <w:rFonts w:cs="B Nazanin"/>
          <w:sz w:val="28"/>
          <w:szCs w:val="28"/>
          <w:rtl/>
        </w:rPr>
        <w:t xml:space="preserve"> امید به زندگی </w:t>
      </w:r>
      <w:r w:rsidR="00293182" w:rsidRPr="009950DA">
        <w:rPr>
          <w:rFonts w:cs="B Nazanin"/>
          <w:sz w:val="28"/>
          <w:szCs w:val="28"/>
          <w:rtl/>
        </w:rPr>
        <w:t>اسنایدر</w:t>
      </w:r>
      <w:r w:rsidRPr="009950DA">
        <w:rPr>
          <w:rFonts w:cs="B Nazanin"/>
          <w:sz w:val="28"/>
          <w:szCs w:val="28"/>
          <w:rtl/>
        </w:rPr>
        <w:t xml:space="preserve">، مقیاس </w:t>
      </w:r>
      <w:r w:rsidRPr="009950DA">
        <w:rPr>
          <w:rFonts w:cs="B Nazanin"/>
          <w:sz w:val="28"/>
          <w:szCs w:val="28"/>
          <w:rtl/>
          <w:lang w:bidi="fa-IR"/>
        </w:rPr>
        <w:t>۱۵</w:t>
      </w:r>
      <w:r w:rsidRPr="009950DA">
        <w:rPr>
          <w:rFonts w:cs="B Nazanin"/>
          <w:sz w:val="28"/>
          <w:szCs w:val="28"/>
          <w:rtl/>
        </w:rPr>
        <w:t xml:space="preserve"> گو</w:t>
      </w:r>
      <w:r w:rsidR="009A375E" w:rsidRPr="009950DA">
        <w:rPr>
          <w:rFonts w:cs="B Nazanin"/>
          <w:sz w:val="28"/>
          <w:szCs w:val="28"/>
          <w:rtl/>
        </w:rPr>
        <w:t>یه‌ای اضطراب مرگ حسین و همکاران</w:t>
      </w:r>
      <w:r w:rsidRPr="009950DA">
        <w:rPr>
          <w:rFonts w:cs="B Nazanin"/>
          <w:sz w:val="28"/>
          <w:szCs w:val="28"/>
          <w:rtl/>
          <w:lang w:bidi="fa-IR"/>
        </w:rPr>
        <w:t xml:space="preserve"> </w:t>
      </w:r>
      <w:r w:rsidRPr="009950DA">
        <w:rPr>
          <w:rFonts w:cs="B Nazanin"/>
          <w:sz w:val="28"/>
          <w:szCs w:val="28"/>
          <w:rtl/>
        </w:rPr>
        <w:t xml:space="preserve">و پرسشنامه کیفیت زندگی سازمان جهانی بهداشت ـ نسخه </w:t>
      </w:r>
      <w:r w:rsidRPr="009950DA">
        <w:rPr>
          <w:rFonts w:cs="B Nazanin"/>
          <w:sz w:val="28"/>
          <w:szCs w:val="28"/>
          <w:rtl/>
          <w:lang w:bidi="fa-IR"/>
        </w:rPr>
        <w:t>۲۶</w:t>
      </w:r>
      <w:r w:rsidRPr="009950DA">
        <w:rPr>
          <w:rFonts w:cs="B Nazanin"/>
          <w:sz w:val="28"/>
          <w:szCs w:val="28"/>
          <w:rtl/>
        </w:rPr>
        <w:t xml:space="preserve"> </w:t>
      </w:r>
      <w:r w:rsidRPr="009950DA">
        <w:rPr>
          <w:rFonts w:cs="B Nazanin"/>
          <w:sz w:val="28"/>
          <w:szCs w:val="28"/>
          <w:rtl/>
        </w:rPr>
        <w:lastRenderedPageBreak/>
        <w:t>گویه‌ای استفاده شد</w:t>
      </w:r>
      <w:r w:rsidR="00EB2EAB" w:rsidRPr="009950DA">
        <w:rPr>
          <w:rFonts w:cs="B Nazanin" w:hint="cs"/>
          <w:sz w:val="28"/>
          <w:szCs w:val="28"/>
          <w:rtl/>
        </w:rPr>
        <w:t xml:space="preserve">. </w:t>
      </w:r>
      <w:r w:rsidRPr="009950DA">
        <w:rPr>
          <w:rFonts w:cs="B Nazanin"/>
          <w:sz w:val="28"/>
          <w:szCs w:val="28"/>
          <w:rtl/>
        </w:rPr>
        <w:t>برای تحلیل داده‌ها، در بخش آمار توصیفی از شاخص‌های میانگین، انحراف معیار، کجی و کشیدگی و در بخش آمار استنباطی از ضریب همبستگی پیرسون و مدل‌یابی معادلات ساختاری استفاده شد. همچنین، به‌منظور بررسی نقش میانجی اضطراب مرگ و امید به زندگی در رابطه بین بهزیستی معنوی و کیفیت زندگی، اثرات مستقیم و غیرمستقیم متغیرها با روش بوت‌استرپ بررسی شد. تحلیل داده‌ها با استفاده از نرم‌افزارهای</w:t>
      </w:r>
      <w:r w:rsidRPr="009950DA">
        <w:rPr>
          <w:rFonts w:cs="B Nazanin"/>
          <w:sz w:val="28"/>
          <w:szCs w:val="28"/>
        </w:rPr>
        <w:t xml:space="preserve"> </w:t>
      </w:r>
      <w:r w:rsidRPr="009950DA">
        <w:rPr>
          <w:rFonts w:asciiTheme="majorBidi" w:hAnsiTheme="majorBidi" w:cstheme="majorBidi"/>
          <w:sz w:val="28"/>
          <w:szCs w:val="28"/>
          <w:highlight w:val="yellow"/>
        </w:rPr>
        <w:t>Statistical Package for the Social Sciences (SPSS)</w:t>
      </w:r>
      <w:r w:rsidRPr="009950DA">
        <w:rPr>
          <w:rFonts w:cs="B Nazanin"/>
          <w:sz w:val="28"/>
          <w:szCs w:val="28"/>
        </w:rPr>
        <w:t xml:space="preserve"> </w:t>
      </w:r>
      <w:r w:rsidRPr="009950DA">
        <w:rPr>
          <w:rFonts w:cs="B Nazanin"/>
          <w:sz w:val="28"/>
          <w:szCs w:val="28"/>
          <w:rtl/>
        </w:rPr>
        <w:t>و</w:t>
      </w:r>
      <w:r w:rsidRPr="009950DA">
        <w:rPr>
          <w:rFonts w:cs="B Nazanin"/>
          <w:sz w:val="28"/>
          <w:szCs w:val="28"/>
        </w:rPr>
        <w:t xml:space="preserve"> </w:t>
      </w:r>
      <w:r w:rsidRPr="009950DA">
        <w:rPr>
          <w:rFonts w:asciiTheme="majorBidi" w:hAnsiTheme="majorBidi" w:cstheme="majorBidi"/>
          <w:sz w:val="28"/>
          <w:szCs w:val="28"/>
          <w:highlight w:val="yellow"/>
        </w:rPr>
        <w:t>Analysis of Moment Structures (AMOS)</w:t>
      </w:r>
      <w:r w:rsidRPr="009950DA">
        <w:rPr>
          <w:rFonts w:cs="B Nazanin"/>
          <w:sz w:val="28"/>
          <w:szCs w:val="28"/>
        </w:rPr>
        <w:t xml:space="preserve"> </w:t>
      </w:r>
      <w:r w:rsidRPr="009950DA">
        <w:rPr>
          <w:rFonts w:cs="B Nazanin"/>
          <w:sz w:val="28"/>
          <w:szCs w:val="28"/>
          <w:rtl/>
        </w:rPr>
        <w:t>انجام گرفت</w:t>
      </w:r>
      <w:r w:rsidR="00EB2EAB" w:rsidRPr="009950DA">
        <w:rPr>
          <w:rFonts w:cs="B Nazanin" w:hint="cs"/>
          <w:sz w:val="28"/>
          <w:szCs w:val="28"/>
          <w:rtl/>
        </w:rPr>
        <w:t>.</w:t>
      </w:r>
    </w:p>
    <w:p w14:paraId="18415199" w14:textId="3B95E37B" w:rsidR="00EB2EAB" w:rsidRPr="009950DA" w:rsidRDefault="00EB2EAB" w:rsidP="00EF2EF7">
      <w:pPr>
        <w:bidi/>
        <w:jc w:val="both"/>
        <w:rPr>
          <w:rFonts w:cs="B Nazanin"/>
          <w:b/>
          <w:bCs/>
          <w:sz w:val="28"/>
          <w:szCs w:val="28"/>
        </w:rPr>
      </w:pPr>
      <w:r w:rsidRPr="009950DA">
        <w:rPr>
          <w:rFonts w:cs="B Nazanin"/>
          <w:b/>
          <w:bCs/>
          <w:sz w:val="28"/>
          <w:szCs w:val="28"/>
          <w:rtl/>
        </w:rPr>
        <w:t>پرسشنامه کیفیت زندگی</w:t>
      </w:r>
      <w:r w:rsidRPr="009950DA">
        <w:rPr>
          <w:rFonts w:cs="B Nazanin" w:hint="cs"/>
          <w:b/>
          <w:bCs/>
          <w:sz w:val="28"/>
          <w:szCs w:val="28"/>
          <w:rtl/>
        </w:rPr>
        <w:t>:</w:t>
      </w:r>
      <w:r w:rsidR="00EF2EF7" w:rsidRPr="009950DA">
        <w:rPr>
          <w:rFonts w:cs="B Nazanin" w:hint="cs"/>
          <w:b/>
          <w:bCs/>
          <w:sz w:val="28"/>
          <w:szCs w:val="28"/>
          <w:rtl/>
        </w:rPr>
        <w:t xml:space="preserve"> </w:t>
      </w:r>
      <w:r w:rsidRPr="009950DA">
        <w:rPr>
          <w:rFonts w:cs="B Nazanin"/>
          <w:sz w:val="28"/>
          <w:szCs w:val="28"/>
          <w:rtl/>
        </w:rPr>
        <w:t xml:space="preserve">در این پژوهش به‌منظور سنجش کیفیت زندگی از پرسشنامه کیفیت زندگی سازمان بهداشت جهانی، نسخه کوتاه </w:t>
      </w:r>
      <w:r w:rsidRPr="009950DA">
        <w:rPr>
          <w:rFonts w:cs="B Nazanin"/>
          <w:sz w:val="28"/>
          <w:szCs w:val="28"/>
          <w:rtl/>
          <w:lang w:bidi="fa-IR"/>
        </w:rPr>
        <w:t>۲۶</w:t>
      </w:r>
      <w:r w:rsidRPr="009950DA">
        <w:rPr>
          <w:rFonts w:cs="B Nazanin"/>
          <w:sz w:val="28"/>
          <w:szCs w:val="28"/>
          <w:rtl/>
        </w:rPr>
        <w:t xml:space="preserve"> گویه‌ای</w:t>
      </w:r>
      <w:r w:rsidRPr="009950DA">
        <w:rPr>
          <w:rFonts w:cs="B Nazanin"/>
          <w:sz w:val="28"/>
          <w:szCs w:val="28"/>
        </w:rPr>
        <w:t xml:space="preserve"> </w:t>
      </w:r>
      <w:r w:rsidRPr="009950DA">
        <w:rPr>
          <w:rFonts w:asciiTheme="majorBidi" w:hAnsiTheme="majorBidi" w:cstheme="majorBidi"/>
          <w:sz w:val="28"/>
          <w:szCs w:val="28"/>
          <w:highlight w:val="yellow"/>
        </w:rPr>
        <w:t>(World Health Organization Quality of Life-BREF [WHOQOL-BREF])</w:t>
      </w:r>
      <w:r w:rsidRPr="009950DA">
        <w:rPr>
          <w:rFonts w:cs="B Nazanin"/>
          <w:sz w:val="28"/>
          <w:szCs w:val="28"/>
        </w:rPr>
        <w:t xml:space="preserve"> </w:t>
      </w:r>
      <w:r w:rsidRPr="009950DA">
        <w:rPr>
          <w:rFonts w:cs="B Nazanin"/>
          <w:sz w:val="28"/>
          <w:szCs w:val="28"/>
          <w:rtl/>
        </w:rPr>
        <w:t>استفاده شد</w:t>
      </w:r>
      <w:r w:rsidR="006A5B73" w:rsidRPr="009950DA">
        <w:rPr>
          <w:rFonts w:cs="B Nazanin" w:hint="cs"/>
          <w:sz w:val="28"/>
          <w:szCs w:val="28"/>
          <w:rtl/>
        </w:rPr>
        <w:t xml:space="preserve"> (</w:t>
      </w:r>
      <w:r w:rsidR="006A5B73" w:rsidRPr="009950DA">
        <w:rPr>
          <w:rFonts w:cs="B Nazanin" w:hint="cs"/>
          <w:sz w:val="28"/>
          <w:szCs w:val="28"/>
          <w:highlight w:val="yellow"/>
          <w:rtl/>
        </w:rPr>
        <w:t>28</w:t>
      </w:r>
      <w:r w:rsidR="006A5B73" w:rsidRPr="009950DA">
        <w:rPr>
          <w:rFonts w:cs="B Nazanin" w:hint="cs"/>
          <w:sz w:val="28"/>
          <w:szCs w:val="28"/>
          <w:rtl/>
        </w:rPr>
        <w:t>)</w:t>
      </w:r>
      <w:r w:rsidRPr="009950DA">
        <w:rPr>
          <w:rFonts w:cs="B Nazanin"/>
          <w:sz w:val="28"/>
          <w:szCs w:val="28"/>
          <w:rtl/>
        </w:rPr>
        <w:t xml:space="preserve">. این ابزار در سال </w:t>
      </w:r>
      <w:r w:rsidR="009A375E" w:rsidRPr="009950DA">
        <w:rPr>
          <w:rFonts w:cs="B Nazanin"/>
          <w:sz w:val="28"/>
          <w:szCs w:val="28"/>
          <w:rtl/>
          <w:lang w:bidi="fa-IR"/>
        </w:rPr>
        <w:t>۱۹۹</w:t>
      </w:r>
      <w:r w:rsidR="009A375E" w:rsidRPr="009950DA">
        <w:rPr>
          <w:rFonts w:cs="B Nazanin" w:hint="cs"/>
          <w:sz w:val="28"/>
          <w:szCs w:val="28"/>
          <w:rtl/>
          <w:lang w:bidi="fa-IR"/>
        </w:rPr>
        <w:t>8</w:t>
      </w:r>
      <w:r w:rsidRPr="009950DA">
        <w:rPr>
          <w:rFonts w:cs="B Nazanin"/>
          <w:sz w:val="28"/>
          <w:szCs w:val="28"/>
          <w:rtl/>
        </w:rPr>
        <w:t xml:space="preserve"> توسط گروهی از کارشناسان سازمان بهداشت جهانی و با تعدیل گویه‌های فرم </w:t>
      </w:r>
      <w:r w:rsidRPr="009950DA">
        <w:rPr>
          <w:rFonts w:cs="B Nazanin"/>
          <w:sz w:val="28"/>
          <w:szCs w:val="28"/>
          <w:rtl/>
          <w:lang w:bidi="fa-IR"/>
        </w:rPr>
        <w:t>۱۰۰</w:t>
      </w:r>
      <w:r w:rsidRPr="009950DA">
        <w:rPr>
          <w:rFonts w:cs="B Nazanin"/>
          <w:sz w:val="28"/>
          <w:szCs w:val="28"/>
          <w:rtl/>
        </w:rPr>
        <w:t xml:space="preserve"> گویه‌ای پرسشنامه کیفیت زندگی سازمان بهداشت جهانی تدوین شد و کیفیت کلی و عمومی زندگی فرد را ارزیابی می‌کند. پرسشنامه شامل </w:t>
      </w:r>
      <w:r w:rsidRPr="009950DA">
        <w:rPr>
          <w:rFonts w:cs="B Nazanin"/>
          <w:sz w:val="28"/>
          <w:szCs w:val="28"/>
          <w:rtl/>
          <w:lang w:bidi="fa-IR"/>
        </w:rPr>
        <w:t>۲۶</w:t>
      </w:r>
      <w:r w:rsidRPr="009950DA">
        <w:rPr>
          <w:rFonts w:cs="B Nazanin"/>
          <w:sz w:val="28"/>
          <w:szCs w:val="28"/>
          <w:rtl/>
        </w:rPr>
        <w:t xml:space="preserve"> گویه است که </w:t>
      </w:r>
      <w:r w:rsidRPr="009950DA">
        <w:rPr>
          <w:rFonts w:cs="B Nazanin"/>
          <w:sz w:val="28"/>
          <w:szCs w:val="28"/>
          <w:rtl/>
          <w:lang w:bidi="fa-IR"/>
        </w:rPr>
        <w:t>۲۴</w:t>
      </w:r>
      <w:r w:rsidRPr="009950DA">
        <w:rPr>
          <w:rFonts w:cs="B Nazanin"/>
          <w:sz w:val="28"/>
          <w:szCs w:val="28"/>
          <w:rtl/>
        </w:rPr>
        <w:t xml:space="preserve"> گویه آن چهار حیطه سلامت جسمانی، سلامت روانی، روابط اجتماعی و سلامت محیط را به‌ترتیب با </w:t>
      </w:r>
      <w:r w:rsidRPr="009950DA">
        <w:rPr>
          <w:rFonts w:cs="B Nazanin"/>
          <w:sz w:val="28"/>
          <w:szCs w:val="28"/>
          <w:rtl/>
          <w:lang w:bidi="fa-IR"/>
        </w:rPr>
        <w:t>۷</w:t>
      </w:r>
      <w:r w:rsidRPr="009950DA">
        <w:rPr>
          <w:rFonts w:cs="B Nazanin"/>
          <w:sz w:val="28"/>
          <w:szCs w:val="28"/>
          <w:rtl/>
        </w:rPr>
        <w:t xml:space="preserve">، </w:t>
      </w:r>
      <w:r w:rsidRPr="009950DA">
        <w:rPr>
          <w:rFonts w:cs="B Nazanin"/>
          <w:sz w:val="28"/>
          <w:szCs w:val="28"/>
          <w:rtl/>
          <w:lang w:bidi="fa-IR"/>
        </w:rPr>
        <w:t>۶</w:t>
      </w:r>
      <w:r w:rsidRPr="009950DA">
        <w:rPr>
          <w:rFonts w:cs="B Nazanin"/>
          <w:sz w:val="28"/>
          <w:szCs w:val="28"/>
          <w:rtl/>
        </w:rPr>
        <w:t xml:space="preserve">، </w:t>
      </w:r>
      <w:r w:rsidRPr="009950DA">
        <w:rPr>
          <w:rFonts w:cs="B Nazanin"/>
          <w:sz w:val="28"/>
          <w:szCs w:val="28"/>
          <w:rtl/>
          <w:lang w:bidi="fa-IR"/>
        </w:rPr>
        <w:t>۳</w:t>
      </w:r>
      <w:r w:rsidRPr="009950DA">
        <w:rPr>
          <w:rFonts w:cs="B Nazanin"/>
          <w:sz w:val="28"/>
          <w:szCs w:val="28"/>
          <w:rtl/>
        </w:rPr>
        <w:t xml:space="preserve"> و </w:t>
      </w:r>
      <w:r w:rsidRPr="009950DA">
        <w:rPr>
          <w:rFonts w:cs="B Nazanin"/>
          <w:sz w:val="28"/>
          <w:szCs w:val="28"/>
          <w:rtl/>
          <w:lang w:bidi="fa-IR"/>
        </w:rPr>
        <w:t>۸</w:t>
      </w:r>
      <w:r w:rsidRPr="009950DA">
        <w:rPr>
          <w:rFonts w:cs="B Nazanin"/>
          <w:sz w:val="28"/>
          <w:szCs w:val="28"/>
          <w:rtl/>
        </w:rPr>
        <w:t xml:space="preserve"> گویه می‌سنجد و دو گویه دیگر، کیفیت زندگی و سلامت عمومی را به‌صورت کلی ارزیابی می‌کنند. پاسخ‌دهی به گویه‌ها بر اساس طیف </w:t>
      </w:r>
      <w:r w:rsidRPr="009950DA">
        <w:rPr>
          <w:rFonts w:cs="B Nazanin"/>
          <w:sz w:val="28"/>
          <w:szCs w:val="28"/>
          <w:highlight w:val="yellow"/>
          <w:rtl/>
        </w:rPr>
        <w:t>لیکرت (Rensis Likert)</w:t>
      </w:r>
      <w:r w:rsidRPr="009950DA">
        <w:rPr>
          <w:rFonts w:cs="B Nazanin"/>
          <w:sz w:val="28"/>
          <w:szCs w:val="28"/>
          <w:rtl/>
        </w:rPr>
        <w:t xml:space="preserve"> پنج‌درجه‌ای انجام می‌شود. ابتدا نمره خام هر حیطه محاسبه و سپس بر اساس دستورالعمل ابزار به نمره استاندارد تبدیل می‌شود؛ به‌گونه‌ای که نمره بالاتر نشان‌دهنده کیفیت زندگی مطلوب‌تر است. این پرسشنامه در بیش از </w:t>
      </w:r>
      <w:r w:rsidRPr="009950DA">
        <w:rPr>
          <w:rFonts w:cs="B Nazanin"/>
          <w:sz w:val="28"/>
          <w:szCs w:val="28"/>
          <w:rtl/>
          <w:lang w:bidi="fa-IR"/>
        </w:rPr>
        <w:t>۴۰</w:t>
      </w:r>
      <w:r w:rsidRPr="009950DA">
        <w:rPr>
          <w:rFonts w:cs="B Nazanin"/>
          <w:sz w:val="28"/>
          <w:szCs w:val="28"/>
          <w:rtl/>
        </w:rPr>
        <w:t xml:space="preserve"> کشور ترجمه و اعتبارسنجی شده و در مطالعات داخلی و خارجی متعددی به کار رفته است</w:t>
      </w:r>
      <w:r w:rsidR="006A5B73" w:rsidRPr="009950DA">
        <w:rPr>
          <w:rFonts w:cs="B Nazanin" w:hint="cs"/>
          <w:sz w:val="28"/>
          <w:szCs w:val="28"/>
          <w:rtl/>
        </w:rPr>
        <w:t xml:space="preserve"> (</w:t>
      </w:r>
      <w:r w:rsidR="006A5B73" w:rsidRPr="009950DA">
        <w:rPr>
          <w:rFonts w:cs="B Nazanin" w:hint="cs"/>
          <w:sz w:val="28"/>
          <w:szCs w:val="28"/>
          <w:highlight w:val="yellow"/>
          <w:rtl/>
        </w:rPr>
        <w:t>29</w:t>
      </w:r>
      <w:r w:rsidR="006A5B73" w:rsidRPr="009950DA">
        <w:rPr>
          <w:rFonts w:cs="B Nazanin" w:hint="cs"/>
          <w:sz w:val="28"/>
          <w:szCs w:val="28"/>
          <w:rtl/>
        </w:rPr>
        <w:t>)</w:t>
      </w:r>
      <w:r w:rsidRPr="009950DA">
        <w:rPr>
          <w:rFonts w:cs="B Nazanin"/>
          <w:sz w:val="28"/>
          <w:szCs w:val="28"/>
          <w:rtl/>
        </w:rPr>
        <w:t xml:space="preserve">. در ایران، نجات </w:t>
      </w:r>
      <w:r w:rsidR="009A375E" w:rsidRPr="009950DA">
        <w:rPr>
          <w:rFonts w:cs="B Nazanin" w:hint="cs"/>
          <w:sz w:val="28"/>
          <w:szCs w:val="28"/>
          <w:rtl/>
        </w:rPr>
        <w:t xml:space="preserve">زاده </w:t>
      </w:r>
      <w:r w:rsidRPr="009950DA">
        <w:rPr>
          <w:rFonts w:cs="B Nazanin"/>
          <w:sz w:val="28"/>
          <w:szCs w:val="28"/>
          <w:rtl/>
        </w:rPr>
        <w:t xml:space="preserve">و همکاران پایایی ابزار را به روش بازآزمایی برای حیطه‌های سلامت جسمانی و روانی </w:t>
      </w:r>
      <w:r w:rsidR="006A5B73" w:rsidRPr="009950DA">
        <w:rPr>
          <w:rFonts w:cs="B Nazanin" w:hint="cs"/>
          <w:sz w:val="28"/>
          <w:szCs w:val="28"/>
          <w:rtl/>
          <w:lang w:bidi="fa-IR"/>
        </w:rPr>
        <w:t>77/0،</w:t>
      </w:r>
      <w:r w:rsidRPr="009950DA">
        <w:rPr>
          <w:rFonts w:cs="B Nazanin"/>
          <w:sz w:val="28"/>
          <w:szCs w:val="28"/>
          <w:rtl/>
        </w:rPr>
        <w:t xml:space="preserve"> روابط اجتماعی </w:t>
      </w:r>
      <w:r w:rsidR="006A5B73" w:rsidRPr="009950DA">
        <w:rPr>
          <w:rFonts w:cs="B Nazanin" w:hint="cs"/>
          <w:sz w:val="28"/>
          <w:szCs w:val="28"/>
          <w:rtl/>
          <w:lang w:bidi="fa-IR"/>
        </w:rPr>
        <w:t>75/0</w:t>
      </w:r>
      <w:r w:rsidRPr="009950DA">
        <w:rPr>
          <w:rFonts w:cs="B Nazanin"/>
          <w:sz w:val="28"/>
          <w:szCs w:val="28"/>
          <w:rtl/>
        </w:rPr>
        <w:t xml:space="preserve">، سلامت محیطی </w:t>
      </w:r>
      <w:r w:rsidR="006A5B73" w:rsidRPr="009950DA">
        <w:rPr>
          <w:rFonts w:cs="B Nazanin" w:hint="cs"/>
          <w:sz w:val="28"/>
          <w:szCs w:val="28"/>
          <w:rtl/>
          <w:lang w:bidi="fa-IR"/>
        </w:rPr>
        <w:t>84/0</w:t>
      </w:r>
      <w:r w:rsidRPr="009950DA">
        <w:rPr>
          <w:rFonts w:cs="B Nazanin"/>
          <w:sz w:val="28"/>
          <w:szCs w:val="28"/>
          <w:rtl/>
        </w:rPr>
        <w:t xml:space="preserve"> و کیفیت زندگی کلی </w:t>
      </w:r>
      <w:r w:rsidR="006A5B73" w:rsidRPr="009950DA">
        <w:rPr>
          <w:rFonts w:cs="B Nazanin" w:hint="cs"/>
          <w:sz w:val="28"/>
          <w:szCs w:val="28"/>
          <w:rtl/>
          <w:lang w:bidi="fa-IR"/>
        </w:rPr>
        <w:t>73/0</w:t>
      </w:r>
      <w:r w:rsidRPr="009950DA">
        <w:rPr>
          <w:rFonts w:cs="B Nazanin"/>
          <w:sz w:val="28"/>
          <w:szCs w:val="28"/>
          <w:rtl/>
        </w:rPr>
        <w:t>گزارش کردند</w:t>
      </w:r>
      <w:r w:rsidR="006A5B73" w:rsidRPr="009950DA">
        <w:rPr>
          <w:rFonts w:cs="B Nazanin" w:hint="cs"/>
          <w:sz w:val="28"/>
          <w:szCs w:val="28"/>
          <w:rtl/>
        </w:rPr>
        <w:t xml:space="preserve"> (</w:t>
      </w:r>
      <w:r w:rsidR="006A5B73" w:rsidRPr="009950DA">
        <w:rPr>
          <w:rFonts w:cs="B Nazanin" w:hint="cs"/>
          <w:sz w:val="28"/>
          <w:szCs w:val="28"/>
          <w:highlight w:val="yellow"/>
          <w:rtl/>
        </w:rPr>
        <w:t>30</w:t>
      </w:r>
      <w:r w:rsidR="006A5B73" w:rsidRPr="009950DA">
        <w:rPr>
          <w:rFonts w:cs="B Nazanin" w:hint="cs"/>
          <w:sz w:val="28"/>
          <w:szCs w:val="28"/>
          <w:rtl/>
        </w:rPr>
        <w:t>)</w:t>
      </w:r>
      <w:r w:rsidRPr="009950DA">
        <w:rPr>
          <w:rFonts w:cs="B Nazanin"/>
          <w:sz w:val="28"/>
          <w:szCs w:val="28"/>
          <w:rtl/>
        </w:rPr>
        <w:t xml:space="preserve">. در پژوهش حاضر نیز ضریب آلفای </w:t>
      </w:r>
      <w:r w:rsidRPr="009950DA">
        <w:rPr>
          <w:rFonts w:cs="B Nazanin"/>
          <w:sz w:val="28"/>
          <w:szCs w:val="28"/>
          <w:highlight w:val="yellow"/>
          <w:rtl/>
        </w:rPr>
        <w:t>کرونباخ (Lee Joseph Cronbach)</w:t>
      </w:r>
      <w:r w:rsidRPr="009950DA">
        <w:rPr>
          <w:rFonts w:cs="B Nazanin"/>
          <w:sz w:val="28"/>
          <w:szCs w:val="28"/>
          <w:rtl/>
        </w:rPr>
        <w:t xml:space="preserve"> </w:t>
      </w:r>
      <w:r w:rsidR="006A5B73" w:rsidRPr="009950DA">
        <w:rPr>
          <w:rFonts w:cs="B Nazanin" w:hint="cs"/>
          <w:sz w:val="28"/>
          <w:szCs w:val="28"/>
          <w:rtl/>
        </w:rPr>
        <w:t xml:space="preserve">از طریق آلفای کرونباخ محاسبه و </w:t>
      </w:r>
      <w:r w:rsidRPr="009950DA">
        <w:rPr>
          <w:rFonts w:cs="B Nazanin"/>
          <w:sz w:val="28"/>
          <w:szCs w:val="28"/>
          <w:rtl/>
        </w:rPr>
        <w:t>برای حیطه‌های سلامت جسمانی، سلامت روانی، روابط اجتماعی، سلامت محیط و نمره کل کیفیت زندگی به‌ترتیب</w:t>
      </w:r>
      <w:r w:rsidRPr="009950DA">
        <w:rPr>
          <w:rFonts w:cs="B Nazanin"/>
          <w:sz w:val="28"/>
          <w:szCs w:val="28"/>
        </w:rPr>
        <w:t xml:space="preserve"> </w:t>
      </w:r>
      <w:r w:rsidR="006A5B73" w:rsidRPr="009950DA">
        <w:rPr>
          <w:rFonts w:cs="B Nazanin" w:hint="cs"/>
          <w:sz w:val="28"/>
          <w:szCs w:val="28"/>
          <w:rtl/>
        </w:rPr>
        <w:t>مقادیر</w:t>
      </w:r>
      <w:r w:rsidR="00C46B14" w:rsidRPr="009950DA">
        <w:rPr>
          <w:rFonts w:cs="B Nazanin" w:hint="cs"/>
          <w:sz w:val="28"/>
          <w:szCs w:val="28"/>
          <w:rtl/>
        </w:rPr>
        <w:t xml:space="preserve"> ۸۶/۰، ۸۱/۰، ۶۶/۰ ، ۸۸/۰ و ۹۵/۰</w:t>
      </w:r>
      <w:r w:rsidR="006A5B73" w:rsidRPr="009950DA">
        <w:rPr>
          <w:rFonts w:cs="B Nazanin" w:hint="cs"/>
          <w:sz w:val="28"/>
          <w:szCs w:val="28"/>
          <w:rtl/>
        </w:rPr>
        <w:t xml:space="preserve"> به دست آمد.</w:t>
      </w:r>
    </w:p>
    <w:p w14:paraId="1CE408BE" w14:textId="73D0C8B8" w:rsidR="00EB2EAB" w:rsidRPr="009950DA" w:rsidRDefault="00EB2EAB" w:rsidP="00EF2EF7">
      <w:pPr>
        <w:bidi/>
        <w:jc w:val="both"/>
        <w:rPr>
          <w:rFonts w:cs="B Nazanin"/>
          <w:b/>
          <w:bCs/>
          <w:sz w:val="28"/>
          <w:szCs w:val="28"/>
        </w:rPr>
      </w:pPr>
      <w:r w:rsidRPr="009950DA">
        <w:rPr>
          <w:rFonts w:cs="B Nazanin"/>
          <w:b/>
          <w:bCs/>
          <w:sz w:val="28"/>
          <w:szCs w:val="28"/>
          <w:rtl/>
        </w:rPr>
        <w:t>مقیاس بهزیستی معنوی</w:t>
      </w:r>
      <w:r w:rsidRPr="009950DA">
        <w:rPr>
          <w:rFonts w:cs="B Nazanin" w:hint="cs"/>
          <w:b/>
          <w:bCs/>
          <w:sz w:val="28"/>
          <w:szCs w:val="28"/>
          <w:rtl/>
        </w:rPr>
        <w:t>:</w:t>
      </w:r>
      <w:r w:rsidR="00EF2EF7" w:rsidRPr="009950DA">
        <w:rPr>
          <w:rFonts w:cs="B Nazanin" w:hint="cs"/>
          <w:b/>
          <w:bCs/>
          <w:sz w:val="28"/>
          <w:szCs w:val="28"/>
          <w:rtl/>
        </w:rPr>
        <w:t xml:space="preserve"> </w:t>
      </w:r>
      <w:r w:rsidR="006A5B73" w:rsidRPr="009950DA">
        <w:rPr>
          <w:rFonts w:cs="B Nazanin"/>
          <w:sz w:val="28"/>
          <w:szCs w:val="28"/>
          <w:rtl/>
        </w:rPr>
        <w:t>در این پژوهش به‌منظور سنجش بهزیستی معنوی از مقیاس بهزیستی معنوی پالوتزین و الیسون استفاده شد</w:t>
      </w:r>
      <w:r w:rsidR="006A5B73" w:rsidRPr="009950DA">
        <w:rPr>
          <w:rFonts w:cs="B Nazanin" w:hint="cs"/>
          <w:sz w:val="28"/>
          <w:szCs w:val="28"/>
          <w:rtl/>
        </w:rPr>
        <w:t xml:space="preserve"> (</w:t>
      </w:r>
      <w:r w:rsidR="006A5B73" w:rsidRPr="009950DA">
        <w:rPr>
          <w:rFonts w:cs="B Nazanin" w:hint="cs"/>
          <w:sz w:val="28"/>
          <w:szCs w:val="28"/>
          <w:highlight w:val="yellow"/>
          <w:rtl/>
        </w:rPr>
        <w:t>31</w:t>
      </w:r>
      <w:r w:rsidR="006A5B73" w:rsidRPr="009950DA">
        <w:rPr>
          <w:rFonts w:cs="B Nazanin" w:hint="cs"/>
          <w:sz w:val="28"/>
          <w:szCs w:val="28"/>
          <w:rtl/>
        </w:rPr>
        <w:t>)</w:t>
      </w:r>
      <w:r w:rsidR="006A5B73" w:rsidRPr="009950DA">
        <w:rPr>
          <w:rFonts w:cs="B Nazanin"/>
          <w:sz w:val="28"/>
          <w:szCs w:val="28"/>
          <w:rtl/>
        </w:rPr>
        <w:t xml:space="preserve">. این پرسشنامه در سال </w:t>
      </w:r>
      <w:r w:rsidR="006A5B73" w:rsidRPr="009950DA">
        <w:rPr>
          <w:rFonts w:cs="B Nazanin"/>
          <w:sz w:val="28"/>
          <w:szCs w:val="28"/>
          <w:rtl/>
          <w:lang w:bidi="fa-IR"/>
        </w:rPr>
        <w:t>۱۹۸۲</w:t>
      </w:r>
      <w:r w:rsidR="006A5B73" w:rsidRPr="009950DA">
        <w:rPr>
          <w:rFonts w:cs="B Nazanin"/>
          <w:sz w:val="28"/>
          <w:szCs w:val="28"/>
          <w:rtl/>
        </w:rPr>
        <w:t xml:space="preserve"> توسط پالوتزین و الیسون با هدف سنجش بهزیستی معنوی طراحی شد و شامل </w:t>
      </w:r>
      <w:r w:rsidR="006A5B73" w:rsidRPr="009950DA">
        <w:rPr>
          <w:rFonts w:cs="B Nazanin"/>
          <w:sz w:val="28"/>
          <w:szCs w:val="28"/>
          <w:rtl/>
          <w:lang w:bidi="fa-IR"/>
        </w:rPr>
        <w:t>۲۰</w:t>
      </w:r>
      <w:r w:rsidR="006A5B73" w:rsidRPr="009950DA">
        <w:rPr>
          <w:rFonts w:cs="B Nazanin"/>
          <w:sz w:val="28"/>
          <w:szCs w:val="28"/>
          <w:rtl/>
        </w:rPr>
        <w:t xml:space="preserve"> گویه در دو خرده‌مقیاس بهزیستی مذهبی و بهزیستی وجودی است. گویه‌های فرد به خرده‌مقیاس بهزیستی مذهبی و گویه‌های زوج به بهزیستی وجودی اختصاص دارند؛ بهزیستی مذهبی بیانگر کیفیت و رضایت فرد از رابطه خود با خدا و بهزیستی وجودی بیانگر احساس هدفمندی و رضایت از زندگی است. پاسخ‌دهی به گویه‌ها بر اساس طیف لیکرت شش‌درجه‌ای از «کاملاً موافقم» تا «کاملاً مخالفم» انجام می‌شود و گویه‌های </w:t>
      </w:r>
      <w:r w:rsidR="006A5B73" w:rsidRPr="009950DA">
        <w:rPr>
          <w:rFonts w:cs="B Nazanin"/>
          <w:sz w:val="28"/>
          <w:szCs w:val="28"/>
          <w:rtl/>
          <w:lang w:bidi="fa-IR"/>
        </w:rPr>
        <w:t>۲</w:t>
      </w:r>
      <w:r w:rsidR="006A5B73" w:rsidRPr="009950DA">
        <w:rPr>
          <w:rFonts w:cs="B Nazanin"/>
          <w:sz w:val="28"/>
          <w:szCs w:val="28"/>
          <w:rtl/>
        </w:rPr>
        <w:t xml:space="preserve">، </w:t>
      </w:r>
      <w:r w:rsidR="006A5B73" w:rsidRPr="009950DA">
        <w:rPr>
          <w:rFonts w:cs="B Nazanin"/>
          <w:sz w:val="28"/>
          <w:szCs w:val="28"/>
          <w:rtl/>
          <w:lang w:bidi="fa-IR"/>
        </w:rPr>
        <w:t>۴</w:t>
      </w:r>
      <w:r w:rsidR="006A5B73" w:rsidRPr="009950DA">
        <w:rPr>
          <w:rFonts w:cs="B Nazanin"/>
          <w:sz w:val="28"/>
          <w:szCs w:val="28"/>
          <w:rtl/>
        </w:rPr>
        <w:t xml:space="preserve">، </w:t>
      </w:r>
      <w:r w:rsidR="006A5B73" w:rsidRPr="009950DA">
        <w:rPr>
          <w:rFonts w:cs="B Nazanin"/>
          <w:sz w:val="28"/>
          <w:szCs w:val="28"/>
          <w:rtl/>
          <w:lang w:bidi="fa-IR"/>
        </w:rPr>
        <w:t>۷</w:t>
      </w:r>
      <w:r w:rsidR="006A5B73" w:rsidRPr="009950DA">
        <w:rPr>
          <w:rFonts w:cs="B Nazanin"/>
          <w:sz w:val="28"/>
          <w:szCs w:val="28"/>
          <w:rtl/>
        </w:rPr>
        <w:t xml:space="preserve">، </w:t>
      </w:r>
      <w:r w:rsidR="006A5B73" w:rsidRPr="009950DA">
        <w:rPr>
          <w:rFonts w:cs="B Nazanin"/>
          <w:sz w:val="28"/>
          <w:szCs w:val="28"/>
          <w:rtl/>
          <w:lang w:bidi="fa-IR"/>
        </w:rPr>
        <w:t>۸</w:t>
      </w:r>
      <w:r w:rsidR="006A5B73" w:rsidRPr="009950DA">
        <w:rPr>
          <w:rFonts w:cs="B Nazanin"/>
          <w:sz w:val="28"/>
          <w:szCs w:val="28"/>
          <w:rtl/>
        </w:rPr>
        <w:t xml:space="preserve">، </w:t>
      </w:r>
      <w:r w:rsidR="006A5B73" w:rsidRPr="009950DA">
        <w:rPr>
          <w:rFonts w:cs="B Nazanin"/>
          <w:sz w:val="28"/>
          <w:szCs w:val="28"/>
          <w:rtl/>
          <w:lang w:bidi="fa-IR"/>
        </w:rPr>
        <w:t>۱۰</w:t>
      </w:r>
      <w:r w:rsidR="006A5B73" w:rsidRPr="009950DA">
        <w:rPr>
          <w:rFonts w:cs="B Nazanin"/>
          <w:sz w:val="28"/>
          <w:szCs w:val="28"/>
          <w:rtl/>
        </w:rPr>
        <w:t xml:space="preserve">، </w:t>
      </w:r>
      <w:r w:rsidR="006A5B73" w:rsidRPr="009950DA">
        <w:rPr>
          <w:rFonts w:cs="B Nazanin"/>
          <w:sz w:val="28"/>
          <w:szCs w:val="28"/>
          <w:rtl/>
          <w:lang w:bidi="fa-IR"/>
        </w:rPr>
        <w:t>۱۱</w:t>
      </w:r>
      <w:r w:rsidR="006A5B73" w:rsidRPr="009950DA">
        <w:rPr>
          <w:rFonts w:cs="B Nazanin"/>
          <w:sz w:val="28"/>
          <w:szCs w:val="28"/>
          <w:rtl/>
        </w:rPr>
        <w:t xml:space="preserve">، </w:t>
      </w:r>
      <w:r w:rsidR="006A5B73" w:rsidRPr="009950DA">
        <w:rPr>
          <w:rFonts w:cs="B Nazanin"/>
          <w:sz w:val="28"/>
          <w:szCs w:val="28"/>
          <w:rtl/>
          <w:lang w:bidi="fa-IR"/>
        </w:rPr>
        <w:t>۱۴</w:t>
      </w:r>
      <w:r w:rsidR="006A5B73" w:rsidRPr="009950DA">
        <w:rPr>
          <w:rFonts w:cs="B Nazanin"/>
          <w:sz w:val="28"/>
          <w:szCs w:val="28"/>
          <w:rtl/>
        </w:rPr>
        <w:t xml:space="preserve">، </w:t>
      </w:r>
      <w:r w:rsidR="006A5B73" w:rsidRPr="009950DA">
        <w:rPr>
          <w:rFonts w:cs="B Nazanin"/>
          <w:sz w:val="28"/>
          <w:szCs w:val="28"/>
          <w:rtl/>
          <w:lang w:bidi="fa-IR"/>
        </w:rPr>
        <w:t>۱۵</w:t>
      </w:r>
      <w:r w:rsidR="006A5B73" w:rsidRPr="009950DA">
        <w:rPr>
          <w:rFonts w:cs="B Nazanin"/>
          <w:sz w:val="28"/>
          <w:szCs w:val="28"/>
          <w:rtl/>
        </w:rPr>
        <w:t xml:space="preserve">، </w:t>
      </w:r>
      <w:r w:rsidR="006A5B73" w:rsidRPr="009950DA">
        <w:rPr>
          <w:rFonts w:cs="B Nazanin"/>
          <w:sz w:val="28"/>
          <w:szCs w:val="28"/>
          <w:rtl/>
          <w:lang w:bidi="fa-IR"/>
        </w:rPr>
        <w:t>۱۷</w:t>
      </w:r>
      <w:r w:rsidR="006A5B73" w:rsidRPr="009950DA">
        <w:rPr>
          <w:rFonts w:cs="B Nazanin"/>
          <w:sz w:val="28"/>
          <w:szCs w:val="28"/>
          <w:rtl/>
        </w:rPr>
        <w:t xml:space="preserve">، </w:t>
      </w:r>
      <w:r w:rsidR="006A5B73" w:rsidRPr="009950DA">
        <w:rPr>
          <w:rFonts w:cs="B Nazanin"/>
          <w:sz w:val="28"/>
          <w:szCs w:val="28"/>
          <w:rtl/>
          <w:lang w:bidi="fa-IR"/>
        </w:rPr>
        <w:t>۱۹</w:t>
      </w:r>
      <w:r w:rsidR="006A5B73" w:rsidRPr="009950DA">
        <w:rPr>
          <w:rFonts w:cs="B Nazanin"/>
          <w:sz w:val="28"/>
          <w:szCs w:val="28"/>
          <w:rtl/>
        </w:rPr>
        <w:t xml:space="preserve"> و </w:t>
      </w:r>
      <w:r w:rsidR="006A5B73" w:rsidRPr="009950DA">
        <w:rPr>
          <w:rFonts w:cs="B Nazanin"/>
          <w:sz w:val="28"/>
          <w:szCs w:val="28"/>
          <w:rtl/>
          <w:lang w:bidi="fa-IR"/>
        </w:rPr>
        <w:t>۲۰</w:t>
      </w:r>
      <w:r w:rsidR="006A5B73" w:rsidRPr="009950DA">
        <w:rPr>
          <w:rFonts w:cs="B Nazanin"/>
          <w:sz w:val="28"/>
          <w:szCs w:val="28"/>
          <w:rtl/>
        </w:rPr>
        <w:t xml:space="preserve"> به‌صورت معکوس نمره‌گذاری می‌شوند. نمره بالاتر </w:t>
      </w:r>
      <w:r w:rsidR="006A5B73" w:rsidRPr="009950DA">
        <w:rPr>
          <w:rFonts w:cs="B Nazanin"/>
          <w:sz w:val="28"/>
          <w:szCs w:val="28"/>
          <w:rtl/>
        </w:rPr>
        <w:lastRenderedPageBreak/>
        <w:t xml:space="preserve">نشان‌دهنده سطح بالاتر بهزیستی معنوی است. در مطالعه اصلی پالوتزین و الیسون، ضرایب آلفای کرونباخ برای خرده‌مقیاس‌های بهزیستی مذهبی، بهزیستی وجودی و کل مقیاس به‌ترتیب </w:t>
      </w:r>
      <w:r w:rsidR="006A5B73" w:rsidRPr="009950DA">
        <w:rPr>
          <w:rFonts w:cs="B Nazanin" w:hint="cs"/>
          <w:sz w:val="28"/>
          <w:szCs w:val="28"/>
          <w:rtl/>
          <w:lang w:bidi="fa-IR"/>
        </w:rPr>
        <w:t>91/0؛ 91/0 و 93/0</w:t>
      </w:r>
      <w:r w:rsidR="006A5B73" w:rsidRPr="009950DA">
        <w:rPr>
          <w:rFonts w:cs="B Nazanin"/>
          <w:sz w:val="28"/>
          <w:szCs w:val="28"/>
          <w:rtl/>
        </w:rPr>
        <w:t xml:space="preserve">گزارش شده است. همچنین، در پژوهش </w:t>
      </w:r>
      <w:r w:rsidR="005E7603" w:rsidRPr="009950DA">
        <w:rPr>
          <w:rFonts w:cs="B Nazanin" w:hint="cs"/>
          <w:sz w:val="28"/>
          <w:szCs w:val="28"/>
          <w:rtl/>
        </w:rPr>
        <w:t>میکائیلی منیع و همکاران (</w:t>
      </w:r>
      <w:r w:rsidR="005E7603" w:rsidRPr="009950DA">
        <w:rPr>
          <w:rFonts w:cs="B Nazanin" w:hint="cs"/>
          <w:sz w:val="28"/>
          <w:szCs w:val="28"/>
          <w:highlight w:val="yellow"/>
          <w:rtl/>
        </w:rPr>
        <w:t>32</w:t>
      </w:r>
      <w:r w:rsidR="005E7603" w:rsidRPr="009950DA">
        <w:rPr>
          <w:rFonts w:cs="B Nazanin" w:hint="cs"/>
          <w:sz w:val="28"/>
          <w:szCs w:val="28"/>
          <w:rtl/>
        </w:rPr>
        <w:t xml:space="preserve">) آلفای کرونباخ برای </w:t>
      </w:r>
      <w:r w:rsidR="005E7603" w:rsidRPr="009950DA">
        <w:rPr>
          <w:rFonts w:cs="B Nazanin"/>
          <w:sz w:val="28"/>
          <w:szCs w:val="28"/>
          <w:rtl/>
        </w:rPr>
        <w:t>خرده‌مقیاس</w:t>
      </w:r>
      <w:r w:rsidR="005E7603" w:rsidRPr="009950DA">
        <w:rPr>
          <w:rFonts w:cs="B Nazanin" w:hint="cs"/>
          <w:sz w:val="28"/>
          <w:szCs w:val="28"/>
          <w:rtl/>
        </w:rPr>
        <w:t xml:space="preserve"> های بهزیستی مذهبی و بهزیستی وجود به ترتیب 70/0 و 73/0</w:t>
      </w:r>
      <w:r w:rsidR="005E7603" w:rsidRPr="009950DA">
        <w:rPr>
          <w:rFonts w:cs="B Nazanin"/>
          <w:sz w:val="28"/>
          <w:szCs w:val="28"/>
          <w:rtl/>
        </w:rPr>
        <w:t xml:space="preserve"> </w:t>
      </w:r>
      <w:r w:rsidR="006A5B73" w:rsidRPr="009950DA">
        <w:rPr>
          <w:rFonts w:cs="B Nazanin"/>
          <w:sz w:val="28"/>
          <w:szCs w:val="28"/>
          <w:rtl/>
        </w:rPr>
        <w:t>گزارش شد. در پژوهش حاضر نیز برای بررسی پایایی ابزار، ضریب آلفای کرونباخ برای خرده‌مقیاس‌های بهزیستی مذهبی، بهزیستی وجودی و کل مقیاس به‌ترتیب</w:t>
      </w:r>
      <w:r w:rsidR="00EF2EF7" w:rsidRPr="009950DA">
        <w:rPr>
          <w:rFonts w:cs="B Nazanin" w:hint="cs"/>
          <w:sz w:val="28"/>
          <w:szCs w:val="28"/>
          <w:rtl/>
        </w:rPr>
        <w:t xml:space="preserve"> </w:t>
      </w:r>
      <w:r w:rsidR="00C46B14" w:rsidRPr="009950DA">
        <w:rPr>
          <w:rFonts w:cs="B Nazanin" w:hint="cs"/>
          <w:sz w:val="28"/>
          <w:szCs w:val="28"/>
          <w:rtl/>
        </w:rPr>
        <w:t>۸۶/۰، ۸۱/۰ و ۹۱/۰</w:t>
      </w:r>
      <w:r w:rsidR="00EF2EF7" w:rsidRPr="009950DA">
        <w:rPr>
          <w:rFonts w:cs="B Nazanin" w:hint="cs"/>
          <w:sz w:val="28"/>
          <w:szCs w:val="28"/>
          <w:rtl/>
        </w:rPr>
        <w:t xml:space="preserve"> </w:t>
      </w:r>
      <w:r w:rsidR="006A5B73" w:rsidRPr="009950DA">
        <w:rPr>
          <w:rFonts w:cs="B Nazanin"/>
          <w:sz w:val="28"/>
          <w:szCs w:val="28"/>
          <w:rtl/>
        </w:rPr>
        <w:t>به دست آمد</w:t>
      </w:r>
      <w:r w:rsidR="00EF2EF7" w:rsidRPr="009950DA">
        <w:rPr>
          <w:rFonts w:cs="B Nazanin" w:hint="cs"/>
          <w:sz w:val="28"/>
          <w:szCs w:val="28"/>
          <w:rtl/>
        </w:rPr>
        <w:t>.</w:t>
      </w:r>
    </w:p>
    <w:p w14:paraId="7330104D" w14:textId="532BD68E" w:rsidR="006A5B73" w:rsidRPr="009950DA" w:rsidRDefault="00EB2EAB" w:rsidP="00EF2EF7">
      <w:pPr>
        <w:bidi/>
        <w:jc w:val="both"/>
        <w:rPr>
          <w:rFonts w:cs="B Nazanin"/>
          <w:b/>
          <w:bCs/>
          <w:sz w:val="28"/>
          <w:szCs w:val="28"/>
        </w:rPr>
      </w:pPr>
      <w:r w:rsidRPr="009950DA">
        <w:rPr>
          <w:rFonts w:cs="B Nazanin"/>
          <w:b/>
          <w:bCs/>
          <w:sz w:val="28"/>
          <w:szCs w:val="28"/>
          <w:rtl/>
        </w:rPr>
        <w:t>مقیاس امید به زندگی</w:t>
      </w:r>
      <w:r w:rsidRPr="009950DA">
        <w:rPr>
          <w:rFonts w:cs="B Nazanin" w:hint="cs"/>
          <w:b/>
          <w:bCs/>
          <w:sz w:val="28"/>
          <w:szCs w:val="28"/>
          <w:rtl/>
        </w:rPr>
        <w:t>:</w:t>
      </w:r>
      <w:r w:rsidR="00EF2EF7" w:rsidRPr="009950DA">
        <w:rPr>
          <w:rFonts w:cs="B Nazanin" w:hint="cs"/>
          <w:b/>
          <w:bCs/>
          <w:sz w:val="28"/>
          <w:szCs w:val="28"/>
          <w:rtl/>
        </w:rPr>
        <w:t xml:space="preserve"> </w:t>
      </w:r>
      <w:r w:rsidR="006A5B73" w:rsidRPr="009950DA">
        <w:rPr>
          <w:rFonts w:cs="B Nazanin"/>
          <w:sz w:val="28"/>
          <w:szCs w:val="28"/>
          <w:rtl/>
        </w:rPr>
        <w:t xml:space="preserve">در این پژوهش، به‌منظور سنجش امید به زندگی از مقیاس امید </w:t>
      </w:r>
      <w:r w:rsidR="00293182" w:rsidRPr="009950DA">
        <w:rPr>
          <w:rFonts w:cs="B Nazanin"/>
          <w:sz w:val="28"/>
          <w:szCs w:val="28"/>
          <w:rtl/>
        </w:rPr>
        <w:t>اسنایدر</w:t>
      </w:r>
      <w:r w:rsidR="006A5B73" w:rsidRPr="009950DA">
        <w:rPr>
          <w:rFonts w:cs="B Nazanin"/>
          <w:sz w:val="28"/>
          <w:szCs w:val="28"/>
          <w:rtl/>
        </w:rPr>
        <w:t xml:space="preserve"> و همکاران استفاده شد</w:t>
      </w:r>
      <w:r w:rsidR="00EF2EF7" w:rsidRPr="009950DA">
        <w:rPr>
          <w:rFonts w:cs="B Nazanin" w:hint="cs"/>
          <w:sz w:val="28"/>
          <w:szCs w:val="28"/>
          <w:rtl/>
        </w:rPr>
        <w:t xml:space="preserve"> (</w:t>
      </w:r>
      <w:r w:rsidR="00EF2EF7" w:rsidRPr="009950DA">
        <w:rPr>
          <w:rFonts w:cs="B Nazanin" w:hint="cs"/>
          <w:sz w:val="28"/>
          <w:szCs w:val="28"/>
          <w:highlight w:val="yellow"/>
          <w:rtl/>
        </w:rPr>
        <w:t>33</w:t>
      </w:r>
      <w:r w:rsidR="00EF2EF7" w:rsidRPr="009950DA">
        <w:rPr>
          <w:rFonts w:cs="B Nazanin" w:hint="cs"/>
          <w:sz w:val="28"/>
          <w:szCs w:val="28"/>
          <w:rtl/>
        </w:rPr>
        <w:t>)</w:t>
      </w:r>
      <w:r w:rsidR="006A5B73" w:rsidRPr="009950DA">
        <w:rPr>
          <w:rFonts w:cs="B Nazanin"/>
          <w:sz w:val="28"/>
          <w:szCs w:val="28"/>
          <w:rtl/>
        </w:rPr>
        <w:t xml:space="preserve">. این مقیاس توسط </w:t>
      </w:r>
      <w:r w:rsidR="00293182" w:rsidRPr="009950DA">
        <w:rPr>
          <w:rFonts w:cs="B Nazanin"/>
          <w:sz w:val="28"/>
          <w:szCs w:val="28"/>
          <w:rtl/>
        </w:rPr>
        <w:t>اسنایدر</w:t>
      </w:r>
      <w:r w:rsidR="006A5B73" w:rsidRPr="009950DA">
        <w:rPr>
          <w:rFonts w:cs="B Nazanin"/>
          <w:sz w:val="28"/>
          <w:szCs w:val="28"/>
          <w:rtl/>
        </w:rPr>
        <w:t xml:space="preserve"> و همکاران در سال 1991 با هدف سنجش امیدواری طراحی شده و برای افراد 15 سال و بالاتر کاربرد دارد. ابزار شامل 12 گویه است و به‌صورت خودسنجی اجرا می‌شود و دو مؤلفه تفکر عاملی و تفکر راهبردی را می‌سنجد. تفکر عاملی به افکار فرد درباره توانایی خود برای آغاز و تداوم حرکت در مسیر انتخاب‌شده به سوی هدف و تفکر راهبردی به توانایی ادراک‌شده فرد برای شناسایی یا ایجاد مسیرهای دستیابی به اهداف اشاره دارد. از مجموع گویه‌های این مقیاس، 4 گویه به تفکر عاملی، 4 گویه به تفکر راهبردی و 4 گویه نیز به‌عنوان گویه‌های انحرافی در نظر گرفته شده‌اند و تکمیل آن معمولاً به 2 تا 5 دقیقه زمان نیاز دارد. پاسخ‌گویی به گویه‌ها بر اساس طیف لیکرت چهاردرجه‌ای از «کاملاً غلط» تا «کاملاً درست» انجام می‌شود. گویه‌های 2، 9، 10 و 12 تفکر عاملی و گویه‌های 1، 4، 7 و 8 تفکر راهبردی را می‌سنجند و گویه‌های 3، 5، 6 و 11 گویه‌های انحرافی هستند و در محاسبه نمره امید وارد نمی‌شوند. نمره بالاتر نشان‌دهنده سطح بالاتر امید به زندگی است. </w:t>
      </w:r>
      <w:r w:rsidR="00293182" w:rsidRPr="009950DA">
        <w:rPr>
          <w:rFonts w:cs="B Nazanin"/>
          <w:sz w:val="28"/>
          <w:szCs w:val="28"/>
          <w:rtl/>
        </w:rPr>
        <w:t>اسنایدر</w:t>
      </w:r>
      <w:r w:rsidR="006A5B73" w:rsidRPr="009950DA">
        <w:rPr>
          <w:rFonts w:cs="B Nazanin"/>
          <w:sz w:val="28"/>
          <w:szCs w:val="28"/>
          <w:rtl/>
        </w:rPr>
        <w:t xml:space="preserve"> و همکاران پایایی بازآزمایی کل مقیاس را پس از سه هفته 85/0 و برای خرده‌مقیاس‌های تفکر عاملی و تفکر راهبردی به‌ترتیب 81/0 و 74/0 گزارش کردند. در پژوهش‌های انجام‌شده در ایران نیز همسانی درونی کل مقیاس در دامنه 74/0 تا 84/0، پایایی بازآزمایی 80/0 و در دوره‌های زمانی طولانی‌تر بیش از 87/0 گزارش شده است</w:t>
      </w:r>
      <w:r w:rsidR="00EF2EF7" w:rsidRPr="009950DA">
        <w:rPr>
          <w:rFonts w:cs="B Nazanin" w:hint="cs"/>
          <w:sz w:val="28"/>
          <w:szCs w:val="28"/>
          <w:rtl/>
        </w:rPr>
        <w:t xml:space="preserve"> (</w:t>
      </w:r>
      <w:r w:rsidR="00EF2EF7" w:rsidRPr="009950DA">
        <w:rPr>
          <w:rFonts w:cs="B Nazanin" w:hint="cs"/>
          <w:sz w:val="28"/>
          <w:szCs w:val="28"/>
          <w:highlight w:val="yellow"/>
          <w:rtl/>
        </w:rPr>
        <w:t>34</w:t>
      </w:r>
      <w:r w:rsidR="00EF2EF7" w:rsidRPr="009950DA">
        <w:rPr>
          <w:rFonts w:cs="B Nazanin" w:hint="cs"/>
          <w:sz w:val="28"/>
          <w:szCs w:val="28"/>
          <w:rtl/>
        </w:rPr>
        <w:t>)</w:t>
      </w:r>
      <w:r w:rsidR="006A5B73" w:rsidRPr="009950DA">
        <w:rPr>
          <w:rFonts w:cs="B Nazanin"/>
          <w:sz w:val="28"/>
          <w:szCs w:val="28"/>
          <w:rtl/>
        </w:rPr>
        <w:t xml:space="preserve">. در پژوهش حاضر نیز، به‌منظور بررسی </w:t>
      </w:r>
      <w:r w:rsidR="00EF2EF7" w:rsidRPr="009950DA">
        <w:rPr>
          <w:rFonts w:cs="B Nazanin" w:hint="cs"/>
          <w:sz w:val="28"/>
          <w:szCs w:val="28"/>
          <w:rtl/>
        </w:rPr>
        <w:t>پایایی مقیاس از روش</w:t>
      </w:r>
      <w:r w:rsidR="006A5B73" w:rsidRPr="009950DA">
        <w:rPr>
          <w:rFonts w:cs="B Nazanin"/>
          <w:sz w:val="28"/>
          <w:szCs w:val="28"/>
          <w:rtl/>
        </w:rPr>
        <w:t xml:space="preserve"> آلفای کرونباخ </w:t>
      </w:r>
      <w:r w:rsidR="00EF2EF7" w:rsidRPr="009950DA">
        <w:rPr>
          <w:rFonts w:cs="B Nazanin" w:hint="cs"/>
          <w:sz w:val="28"/>
          <w:szCs w:val="28"/>
          <w:rtl/>
        </w:rPr>
        <w:t xml:space="preserve"> استفاده و </w:t>
      </w:r>
      <w:r w:rsidR="006A5B73" w:rsidRPr="009950DA">
        <w:rPr>
          <w:rFonts w:cs="B Nazanin"/>
          <w:sz w:val="28"/>
          <w:szCs w:val="28"/>
          <w:rtl/>
        </w:rPr>
        <w:t xml:space="preserve">برای </w:t>
      </w:r>
      <w:r w:rsidR="00EF2EF7" w:rsidRPr="009950DA">
        <w:rPr>
          <w:rFonts w:cs="B Nazanin"/>
          <w:sz w:val="28"/>
          <w:szCs w:val="28"/>
          <w:rtl/>
        </w:rPr>
        <w:t>خرده‌مقیاس‌ها</w:t>
      </w:r>
      <w:r w:rsidR="00C46B14" w:rsidRPr="009950DA">
        <w:rPr>
          <w:rFonts w:cs="B Nazanin" w:hint="cs"/>
          <w:sz w:val="28"/>
          <w:szCs w:val="28"/>
          <w:rtl/>
        </w:rPr>
        <w:t>ی تفکر عاملی و تفکر راهبردی</w:t>
      </w:r>
      <w:r w:rsidR="00EF2EF7" w:rsidRPr="009950DA">
        <w:rPr>
          <w:rFonts w:cs="B Nazanin" w:hint="cs"/>
          <w:sz w:val="28"/>
          <w:szCs w:val="28"/>
          <w:rtl/>
        </w:rPr>
        <w:t xml:space="preserve"> و </w:t>
      </w:r>
      <w:r w:rsidR="006A5B73" w:rsidRPr="009950DA">
        <w:rPr>
          <w:rFonts w:cs="B Nazanin"/>
          <w:sz w:val="28"/>
          <w:szCs w:val="28"/>
          <w:rtl/>
        </w:rPr>
        <w:t xml:space="preserve">کل مقیاس </w:t>
      </w:r>
      <w:r w:rsidR="00EF2EF7" w:rsidRPr="009950DA">
        <w:rPr>
          <w:rFonts w:cs="B Nazanin" w:hint="cs"/>
          <w:sz w:val="28"/>
          <w:szCs w:val="28"/>
          <w:rtl/>
        </w:rPr>
        <w:t xml:space="preserve"> به ترتیب مقادیر </w:t>
      </w:r>
      <w:r w:rsidR="00C46B14" w:rsidRPr="009950DA">
        <w:rPr>
          <w:rFonts w:cs="B Nazanin" w:hint="cs"/>
          <w:sz w:val="28"/>
          <w:szCs w:val="28"/>
          <w:rtl/>
        </w:rPr>
        <w:t>۷۱/۰، ۷۴/۰ و ۸۳/۰</w:t>
      </w:r>
      <w:r w:rsidR="006A5B73" w:rsidRPr="009950DA">
        <w:rPr>
          <w:rFonts w:cs="B Nazanin"/>
          <w:sz w:val="28"/>
          <w:szCs w:val="28"/>
          <w:rtl/>
        </w:rPr>
        <w:t>به دست آمد</w:t>
      </w:r>
      <w:r w:rsidR="00EF2EF7" w:rsidRPr="009950DA">
        <w:rPr>
          <w:rFonts w:cs="B Nazanin" w:hint="cs"/>
          <w:sz w:val="28"/>
          <w:szCs w:val="28"/>
          <w:rtl/>
        </w:rPr>
        <w:t>.</w:t>
      </w:r>
    </w:p>
    <w:p w14:paraId="15EE4B6B" w14:textId="2BACE492" w:rsidR="00C04E7C" w:rsidRPr="009950DA" w:rsidRDefault="00EB2EAB" w:rsidP="00C46B14">
      <w:pPr>
        <w:bidi/>
        <w:jc w:val="both"/>
        <w:rPr>
          <w:rFonts w:cs="B Nazanin"/>
          <w:b/>
          <w:bCs/>
          <w:sz w:val="28"/>
          <w:szCs w:val="28"/>
          <w:rtl/>
        </w:rPr>
      </w:pPr>
      <w:r w:rsidRPr="009950DA">
        <w:rPr>
          <w:rFonts w:cs="B Nazanin"/>
          <w:b/>
          <w:bCs/>
          <w:sz w:val="28"/>
          <w:szCs w:val="28"/>
          <w:rtl/>
        </w:rPr>
        <w:t>مقیاس اضطراب مرگ</w:t>
      </w:r>
      <w:r w:rsidRPr="009950DA">
        <w:rPr>
          <w:rFonts w:cs="B Nazanin" w:hint="cs"/>
          <w:b/>
          <w:bCs/>
          <w:sz w:val="28"/>
          <w:szCs w:val="28"/>
          <w:rtl/>
        </w:rPr>
        <w:t>:</w:t>
      </w:r>
      <w:r w:rsidR="00EF2EF7" w:rsidRPr="009950DA">
        <w:rPr>
          <w:rFonts w:cs="B Nazanin" w:hint="cs"/>
          <w:b/>
          <w:bCs/>
          <w:sz w:val="28"/>
          <w:szCs w:val="28"/>
          <w:rtl/>
        </w:rPr>
        <w:t xml:space="preserve"> </w:t>
      </w:r>
      <w:r w:rsidR="00EF2EF7" w:rsidRPr="009950DA">
        <w:rPr>
          <w:rFonts w:cs="B Nazanin"/>
          <w:sz w:val="28"/>
          <w:szCs w:val="28"/>
          <w:rtl/>
        </w:rPr>
        <w:t>در این پژوهش جهت سنجش اضطراب مرگ از مقیاس اضطراب مرگ حسین و همکاران استفاده شد</w:t>
      </w:r>
      <w:r w:rsidR="00EF2EF7" w:rsidRPr="009950DA">
        <w:rPr>
          <w:rFonts w:cs="B Nazanin" w:hint="cs"/>
          <w:sz w:val="28"/>
          <w:szCs w:val="28"/>
          <w:rtl/>
        </w:rPr>
        <w:t xml:space="preserve"> (</w:t>
      </w:r>
      <w:r w:rsidR="00EF2EF7" w:rsidRPr="009950DA">
        <w:rPr>
          <w:rFonts w:cs="B Nazanin" w:hint="cs"/>
          <w:sz w:val="28"/>
          <w:szCs w:val="28"/>
          <w:highlight w:val="yellow"/>
          <w:rtl/>
        </w:rPr>
        <w:t>35</w:t>
      </w:r>
      <w:r w:rsidR="00EF2EF7" w:rsidRPr="009950DA">
        <w:rPr>
          <w:rFonts w:cs="B Nazanin" w:hint="cs"/>
          <w:sz w:val="28"/>
          <w:szCs w:val="28"/>
          <w:rtl/>
        </w:rPr>
        <w:t>).</w:t>
      </w:r>
      <w:r w:rsidR="00EF2EF7" w:rsidRPr="009950DA">
        <w:rPr>
          <w:rFonts w:cs="B Nazanin"/>
          <w:sz w:val="28"/>
          <w:szCs w:val="28"/>
          <w:rtl/>
        </w:rPr>
        <w:t xml:space="preserve"> و ویژگی‌های روانسجی این مقیاس در نمونه بیماران قلبی ضربان‌ساز در ایران برای اولین بار مورد بررسی قرار گرفت</w:t>
      </w:r>
      <w:r w:rsidR="00EF2EF7" w:rsidRPr="009950DA">
        <w:rPr>
          <w:rFonts w:cs="B Nazanin" w:hint="cs"/>
          <w:sz w:val="28"/>
          <w:szCs w:val="28"/>
          <w:rtl/>
        </w:rPr>
        <w:t xml:space="preserve">. این </w:t>
      </w:r>
      <w:r w:rsidR="006A5B73" w:rsidRPr="009950DA">
        <w:rPr>
          <w:rFonts w:cs="B Nazanin"/>
          <w:sz w:val="28"/>
          <w:szCs w:val="28"/>
          <w:rtl/>
        </w:rPr>
        <w:t xml:space="preserve">مقیاس بر اساس رویکردی ترکیبی و با توجه به ادراک اضطراب مرگ در ادیان مختلف طراحی شد. نسخه نهایی این مقیاس دارای 15 گویه و پنج خرده‌مقیاس نگرانی، وحشت، ناامیدی، اجتناب و تفکر است که هر یک شامل سه گویه‌اند. پاسخ‌گویی به گویه‌ها بر اساس طیف لیکرت پنج‌درجه‌ای از «کاملاً نادرست» تا «کاملاً درست» انجام می‌شود و پس از محاسبه نمرات خرده‌مقیاس‌ها، مجموع آن‌ها به‌عنوان نمره کلی اضطراب </w:t>
      </w:r>
      <w:r w:rsidR="006A5B73" w:rsidRPr="009950DA">
        <w:rPr>
          <w:rFonts w:cs="B Nazanin"/>
          <w:sz w:val="28"/>
          <w:szCs w:val="28"/>
          <w:rtl/>
        </w:rPr>
        <w:lastRenderedPageBreak/>
        <w:t xml:space="preserve">مرگ در نظر گرفته می‌شود. در فرایند ساخت ابزار، پس از بررسی روایی محتوایی و تحلیل عاملی اکتشافی، چهار گویه حذف و ساختار پنج‌عاملی مقیاس تأیید شد. روایی ساختاری ابزار نیز با تحلیل عاملی تأییدی تأیید شد و شاخص‌های برازش، مطلوب بودن ساختار عاملی را نشان دادند. همچنین، پایایی کل مقیاس با ضریب آلفای کرونباخ 85/0 و پایایی خرده‌مقیاس‌ها در دامنه 61/0 تا 91/0 گزارش شد. روایی همگرای مقیاس از طریق ارتباط آن با مؤلفه‌های افسردگی، اضطراب و استرس و روایی واگرای آن از طریق ارتباط با رضایت از زندگی تأیید شد. در پژوهش حاضر </w:t>
      </w:r>
      <w:r w:rsidR="00C46B14" w:rsidRPr="009950DA">
        <w:rPr>
          <w:rFonts w:cs="B Nazanin"/>
          <w:sz w:val="28"/>
          <w:szCs w:val="28"/>
          <w:rtl/>
        </w:rPr>
        <w:t>نیز، به‌منظور بررسی پایایی مقیاس از روش آلفای کرونباخ  استفاده و برای خرده‌مقیاس‌ها</w:t>
      </w:r>
      <w:r w:rsidR="00C46B14" w:rsidRPr="009950DA">
        <w:rPr>
          <w:rFonts w:cs="B Nazanin" w:hint="cs"/>
          <w:sz w:val="28"/>
          <w:szCs w:val="28"/>
          <w:rtl/>
        </w:rPr>
        <w:t>ی وحشت، تفکر، نگرانی و ناامیدی</w:t>
      </w:r>
      <w:r w:rsidR="00C46B14" w:rsidRPr="009950DA">
        <w:rPr>
          <w:rFonts w:cs="B Nazanin"/>
          <w:sz w:val="28"/>
          <w:szCs w:val="28"/>
          <w:rtl/>
        </w:rPr>
        <w:t xml:space="preserve"> و کل مقیاس</w:t>
      </w:r>
      <w:r w:rsidR="00C46B14" w:rsidRPr="009950DA">
        <w:rPr>
          <w:rFonts w:cs="B Nazanin" w:hint="cs"/>
          <w:sz w:val="28"/>
          <w:szCs w:val="28"/>
          <w:rtl/>
        </w:rPr>
        <w:t xml:space="preserve"> به ترتیب ۸۶/۰، ۸۲/۰، ۸۸/۰، ۷۲/۰ و ۹۰/۰ به دست آمد.</w:t>
      </w:r>
      <w:r w:rsidR="00C46B14" w:rsidRPr="009950DA">
        <w:rPr>
          <w:rFonts w:cs="B Nazanin"/>
          <w:sz w:val="28"/>
          <w:szCs w:val="28"/>
          <w:rtl/>
        </w:rPr>
        <w:t xml:space="preserve">  </w:t>
      </w:r>
    </w:p>
    <w:p w14:paraId="71CFFBA5" w14:textId="5B1D126A" w:rsidR="00C04E7C" w:rsidRPr="009950DA" w:rsidRDefault="00C04E7C" w:rsidP="003D41BE">
      <w:pPr>
        <w:bidi/>
        <w:jc w:val="both"/>
        <w:rPr>
          <w:rFonts w:cs="B Nazanin"/>
          <w:b/>
          <w:bCs/>
          <w:sz w:val="28"/>
          <w:szCs w:val="28"/>
          <w:rtl/>
        </w:rPr>
      </w:pPr>
      <w:r w:rsidRPr="009950DA">
        <w:rPr>
          <w:rFonts w:cs="B Nazanin"/>
          <w:b/>
          <w:bCs/>
          <w:sz w:val="28"/>
          <w:szCs w:val="28"/>
          <w:rtl/>
        </w:rPr>
        <w:t>یافته</w:t>
      </w:r>
      <w:r w:rsidR="00C46B14" w:rsidRPr="009950DA">
        <w:rPr>
          <w:rFonts w:cs="B Nazanin" w:hint="cs"/>
          <w:b/>
          <w:bCs/>
          <w:sz w:val="28"/>
          <w:szCs w:val="28"/>
          <w:rtl/>
        </w:rPr>
        <w:t>‌</w:t>
      </w:r>
      <w:r w:rsidRPr="009950DA">
        <w:rPr>
          <w:rFonts w:cs="B Nazanin"/>
          <w:b/>
          <w:bCs/>
          <w:sz w:val="28"/>
          <w:szCs w:val="28"/>
          <w:rtl/>
        </w:rPr>
        <w:t>ها</w:t>
      </w:r>
    </w:p>
    <w:p w14:paraId="52F5D67C" w14:textId="77777777" w:rsidR="00911B1D" w:rsidRPr="009950DA" w:rsidRDefault="00911B1D" w:rsidP="00911B1D">
      <w:pPr>
        <w:bidi/>
        <w:jc w:val="both"/>
        <w:rPr>
          <w:rFonts w:cs="B Nazanin"/>
          <w:sz w:val="28"/>
          <w:szCs w:val="28"/>
        </w:rPr>
      </w:pPr>
      <w:r w:rsidRPr="009950DA">
        <w:rPr>
          <w:rFonts w:cs="B Nazanin"/>
          <w:sz w:val="28"/>
          <w:szCs w:val="28"/>
          <w:rtl/>
        </w:rPr>
        <w:t xml:space="preserve">در این پژوهش، </w:t>
      </w:r>
      <w:r w:rsidRPr="009950DA">
        <w:rPr>
          <w:rFonts w:cs="B Nazanin"/>
          <w:sz w:val="28"/>
          <w:szCs w:val="28"/>
          <w:rtl/>
          <w:lang w:bidi="fa-IR"/>
        </w:rPr>
        <w:t>۴۰۰</w:t>
      </w:r>
      <w:r w:rsidRPr="009950DA">
        <w:rPr>
          <w:rFonts w:cs="B Nazanin"/>
          <w:sz w:val="28"/>
          <w:szCs w:val="28"/>
          <w:rtl/>
        </w:rPr>
        <w:t xml:space="preserve"> بیمار قلبی پس از کاشت ضربان‌ساز مورد بررسی قرار گرفتند</w:t>
      </w:r>
      <w:r w:rsidRPr="009950DA">
        <w:rPr>
          <w:rFonts w:cs="B Nazanin" w:hint="cs"/>
          <w:sz w:val="28"/>
          <w:szCs w:val="28"/>
          <w:rtl/>
        </w:rPr>
        <w:t xml:space="preserve">. </w:t>
      </w:r>
      <w:r w:rsidRPr="009950DA">
        <w:rPr>
          <w:rFonts w:cs="B Nazanin"/>
          <w:sz w:val="28"/>
          <w:szCs w:val="28"/>
          <w:rtl/>
        </w:rPr>
        <w:t xml:space="preserve">جدول </w:t>
      </w:r>
      <w:r w:rsidRPr="009950DA">
        <w:rPr>
          <w:rFonts w:cs="B Nazanin"/>
          <w:sz w:val="28"/>
          <w:szCs w:val="28"/>
          <w:rtl/>
          <w:lang w:bidi="fa-IR"/>
        </w:rPr>
        <w:t>۱</w:t>
      </w:r>
      <w:r w:rsidRPr="009950DA">
        <w:rPr>
          <w:rFonts w:cs="B Nazanin" w:hint="cs"/>
          <w:sz w:val="28"/>
          <w:szCs w:val="28"/>
          <w:rtl/>
          <w:lang w:bidi="fa-IR"/>
        </w:rPr>
        <w:t xml:space="preserve"> </w:t>
      </w:r>
      <w:r w:rsidRPr="009950DA">
        <w:rPr>
          <w:rFonts w:cs="B Nazanin"/>
          <w:sz w:val="28"/>
          <w:szCs w:val="28"/>
          <w:rtl/>
        </w:rPr>
        <w:t>میانگین، انحراف معیار، کجی و کشیدگی متغیرهای</w:t>
      </w:r>
      <w:r w:rsidRPr="009950DA">
        <w:rPr>
          <w:rFonts w:cs="B Nazanin" w:hint="cs"/>
          <w:sz w:val="28"/>
          <w:szCs w:val="28"/>
          <w:rtl/>
        </w:rPr>
        <w:t xml:space="preserve"> پژوهش را نشان </w:t>
      </w:r>
      <w:r w:rsidRPr="009950DA">
        <w:rPr>
          <w:rFonts w:cs="B Nazanin"/>
          <w:sz w:val="28"/>
          <w:szCs w:val="28"/>
          <w:rtl/>
        </w:rPr>
        <w:t>می‌</w:t>
      </w:r>
      <w:r w:rsidRPr="009950DA">
        <w:rPr>
          <w:rFonts w:cs="B Nazanin" w:hint="cs"/>
          <w:sz w:val="28"/>
          <w:szCs w:val="28"/>
          <w:rtl/>
        </w:rPr>
        <w:t>دهد.</w:t>
      </w:r>
    </w:p>
    <w:p w14:paraId="3C324277" w14:textId="77777777" w:rsidR="00911B1D" w:rsidRPr="009950DA" w:rsidRDefault="00911B1D" w:rsidP="00911B1D">
      <w:pPr>
        <w:pStyle w:val="Caption"/>
        <w:keepNext/>
        <w:bidi/>
        <w:jc w:val="center"/>
        <w:rPr>
          <w:rFonts w:ascii="Calibri" w:eastAsia="Calibri" w:hAnsi="Calibri" w:cs="B Nazanin"/>
          <w:b/>
          <w:bCs/>
          <w:i w:val="0"/>
          <w:iCs w:val="0"/>
          <w:color w:val="auto"/>
          <w:kern w:val="0"/>
          <w:sz w:val="22"/>
          <w:szCs w:val="22"/>
          <w14:ligatures w14:val="none"/>
        </w:rPr>
      </w:pPr>
      <w:r w:rsidRPr="009950DA">
        <w:rPr>
          <w:rFonts w:ascii="Calibri" w:eastAsia="Calibri" w:hAnsi="Calibri" w:cs="B Nazanin" w:hint="cs"/>
          <w:b/>
          <w:bCs/>
          <w:i w:val="0"/>
          <w:iCs w:val="0"/>
          <w:color w:val="auto"/>
          <w:kern w:val="0"/>
          <w:sz w:val="22"/>
          <w:szCs w:val="22"/>
          <w:rtl/>
          <w14:ligatures w14:val="none"/>
        </w:rPr>
        <w:t>جدول 1.  شاخص‌های توصیفی متغیرهای پژوهش</w:t>
      </w:r>
    </w:p>
    <w:tbl>
      <w:tblPr>
        <w:tblStyle w:val="ListTable6Colorful"/>
        <w:bidiVisual/>
        <w:tblW w:w="7365" w:type="dxa"/>
        <w:jc w:val="center"/>
        <w:tblLook w:val="04A0" w:firstRow="1" w:lastRow="0" w:firstColumn="1" w:lastColumn="0" w:noHBand="0" w:noVBand="1"/>
      </w:tblPr>
      <w:tblGrid>
        <w:gridCol w:w="2234"/>
        <w:gridCol w:w="779"/>
        <w:gridCol w:w="833"/>
        <w:gridCol w:w="817"/>
        <w:gridCol w:w="1164"/>
        <w:gridCol w:w="667"/>
        <w:gridCol w:w="871"/>
      </w:tblGrid>
      <w:tr w:rsidR="00911B1D" w:rsidRPr="009950DA" w14:paraId="68520F9C" w14:textId="77777777" w:rsidTr="00911B1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34" w:type="dxa"/>
          </w:tcPr>
          <w:p w14:paraId="6F2CACE3" w14:textId="77777777" w:rsidR="00911B1D" w:rsidRPr="009950DA" w:rsidRDefault="00911B1D" w:rsidP="00B038D5">
            <w:pPr>
              <w:bidi/>
              <w:spacing w:line="360" w:lineRule="auto"/>
              <w:jc w:val="center"/>
              <w:rPr>
                <w:rFonts w:ascii="Calibri" w:eastAsia="Calibri" w:hAnsi="Calibri" w:cs="B Mitra"/>
                <w:b w:val="0"/>
                <w:bCs w:val="0"/>
                <w:color w:val="000000"/>
                <w:kern w:val="0"/>
                <w:rtl/>
                <w:lang w:bidi="fa-IR"/>
                <w14:ligatures w14:val="none"/>
              </w:rPr>
            </w:pPr>
          </w:p>
        </w:tc>
        <w:tc>
          <w:tcPr>
            <w:tcW w:w="779" w:type="dxa"/>
          </w:tcPr>
          <w:p w14:paraId="1FF1829E" w14:textId="77777777" w:rsidR="00911B1D" w:rsidRPr="009950DA" w:rsidRDefault="00911B1D" w:rsidP="00B038D5">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کمترین</w:t>
            </w:r>
          </w:p>
        </w:tc>
        <w:tc>
          <w:tcPr>
            <w:tcW w:w="833" w:type="dxa"/>
          </w:tcPr>
          <w:p w14:paraId="0F2CAE82" w14:textId="77777777" w:rsidR="00911B1D" w:rsidRPr="009950DA" w:rsidRDefault="00911B1D" w:rsidP="00B038D5">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بیشترین</w:t>
            </w:r>
          </w:p>
        </w:tc>
        <w:tc>
          <w:tcPr>
            <w:tcW w:w="817" w:type="dxa"/>
          </w:tcPr>
          <w:p w14:paraId="402F732A" w14:textId="77777777" w:rsidR="00911B1D" w:rsidRPr="009950DA" w:rsidRDefault="00911B1D" w:rsidP="00B038D5">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میانگین</w:t>
            </w:r>
          </w:p>
        </w:tc>
        <w:tc>
          <w:tcPr>
            <w:tcW w:w="1164" w:type="dxa"/>
          </w:tcPr>
          <w:p w14:paraId="7761E619" w14:textId="77777777" w:rsidR="00911B1D" w:rsidRPr="009950DA" w:rsidRDefault="00911B1D" w:rsidP="00B038D5">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انحراف معیار</w:t>
            </w:r>
          </w:p>
        </w:tc>
        <w:tc>
          <w:tcPr>
            <w:tcW w:w="667" w:type="dxa"/>
          </w:tcPr>
          <w:p w14:paraId="01C5571B" w14:textId="77777777" w:rsidR="00911B1D" w:rsidRPr="009950DA" w:rsidRDefault="00911B1D" w:rsidP="00B038D5">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کجی</w:t>
            </w:r>
          </w:p>
        </w:tc>
        <w:tc>
          <w:tcPr>
            <w:tcW w:w="871" w:type="dxa"/>
          </w:tcPr>
          <w:p w14:paraId="0AAB4A67" w14:textId="77777777" w:rsidR="00911B1D" w:rsidRPr="009950DA" w:rsidRDefault="00911B1D" w:rsidP="00B038D5">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کشیدگی</w:t>
            </w:r>
          </w:p>
        </w:tc>
      </w:tr>
      <w:tr w:rsidR="00911B1D" w:rsidRPr="009950DA" w14:paraId="663CDB77" w14:textId="77777777" w:rsidTr="00911B1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34" w:type="dxa"/>
            <w:shd w:val="clear" w:color="auto" w:fill="auto"/>
          </w:tcPr>
          <w:p w14:paraId="2F2DBB5D" w14:textId="77777777" w:rsidR="00911B1D" w:rsidRPr="009950DA" w:rsidRDefault="00911B1D" w:rsidP="00B038D5">
            <w:pPr>
              <w:bidi/>
              <w:spacing w:line="360" w:lineRule="auto"/>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بهزیستی معنوی</w:t>
            </w:r>
          </w:p>
        </w:tc>
        <w:tc>
          <w:tcPr>
            <w:tcW w:w="779" w:type="dxa"/>
            <w:shd w:val="clear" w:color="auto" w:fill="auto"/>
          </w:tcPr>
          <w:p w14:paraId="0879B854"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۰۸/۱</w:t>
            </w:r>
          </w:p>
        </w:tc>
        <w:tc>
          <w:tcPr>
            <w:tcW w:w="833" w:type="dxa"/>
            <w:shd w:val="clear" w:color="auto" w:fill="auto"/>
          </w:tcPr>
          <w:p w14:paraId="40A12450"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۶</w:t>
            </w:r>
          </w:p>
        </w:tc>
        <w:tc>
          <w:tcPr>
            <w:tcW w:w="817" w:type="dxa"/>
            <w:shd w:val="clear" w:color="auto" w:fill="auto"/>
          </w:tcPr>
          <w:p w14:paraId="00FAFAF1"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۳۷/۴</w:t>
            </w:r>
          </w:p>
        </w:tc>
        <w:tc>
          <w:tcPr>
            <w:tcW w:w="1164" w:type="dxa"/>
            <w:shd w:val="clear" w:color="auto" w:fill="auto"/>
          </w:tcPr>
          <w:p w14:paraId="377995EA"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۸۵/۰</w:t>
            </w:r>
          </w:p>
        </w:tc>
        <w:tc>
          <w:tcPr>
            <w:tcW w:w="667" w:type="dxa"/>
            <w:shd w:val="clear" w:color="auto" w:fill="auto"/>
          </w:tcPr>
          <w:p w14:paraId="4E790BD9"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۳۷/۰-</w:t>
            </w:r>
          </w:p>
        </w:tc>
        <w:tc>
          <w:tcPr>
            <w:tcW w:w="871" w:type="dxa"/>
            <w:shd w:val="clear" w:color="auto" w:fill="auto"/>
          </w:tcPr>
          <w:p w14:paraId="14C860F9"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۶۲/۰</w:t>
            </w:r>
          </w:p>
        </w:tc>
      </w:tr>
      <w:tr w:rsidR="00911B1D" w:rsidRPr="009950DA" w14:paraId="08BD5695" w14:textId="77777777" w:rsidTr="00911B1D">
        <w:trPr>
          <w:jc w:val="center"/>
        </w:trPr>
        <w:tc>
          <w:tcPr>
            <w:cnfStyle w:val="001000000000" w:firstRow="0" w:lastRow="0" w:firstColumn="1" w:lastColumn="0" w:oddVBand="0" w:evenVBand="0" w:oddHBand="0" w:evenHBand="0" w:firstRowFirstColumn="0" w:firstRowLastColumn="0" w:lastRowFirstColumn="0" w:lastRowLastColumn="0"/>
            <w:tcW w:w="2234" w:type="dxa"/>
          </w:tcPr>
          <w:p w14:paraId="47BC481C" w14:textId="77777777" w:rsidR="00911B1D" w:rsidRPr="009950DA" w:rsidRDefault="00911B1D" w:rsidP="00B038D5">
            <w:pPr>
              <w:bidi/>
              <w:spacing w:line="360" w:lineRule="auto"/>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 xml:space="preserve">   بهزیستی مذهبی</w:t>
            </w:r>
          </w:p>
        </w:tc>
        <w:tc>
          <w:tcPr>
            <w:tcW w:w="779" w:type="dxa"/>
          </w:tcPr>
          <w:p w14:paraId="1D2738E2"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۰۰/۱</w:t>
            </w:r>
          </w:p>
        </w:tc>
        <w:tc>
          <w:tcPr>
            <w:tcW w:w="833" w:type="dxa"/>
          </w:tcPr>
          <w:p w14:paraId="04BE005C"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۶</w:t>
            </w:r>
          </w:p>
        </w:tc>
        <w:tc>
          <w:tcPr>
            <w:tcW w:w="817" w:type="dxa"/>
          </w:tcPr>
          <w:p w14:paraId="08207D20"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۵۱/۴</w:t>
            </w:r>
          </w:p>
        </w:tc>
        <w:tc>
          <w:tcPr>
            <w:tcW w:w="1164" w:type="dxa"/>
          </w:tcPr>
          <w:p w14:paraId="616CF4D6"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۹۳/۰</w:t>
            </w:r>
          </w:p>
        </w:tc>
        <w:tc>
          <w:tcPr>
            <w:tcW w:w="667" w:type="dxa"/>
          </w:tcPr>
          <w:p w14:paraId="2BF9A922"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۵۸/۰-</w:t>
            </w:r>
          </w:p>
        </w:tc>
        <w:tc>
          <w:tcPr>
            <w:tcW w:w="871" w:type="dxa"/>
          </w:tcPr>
          <w:p w14:paraId="23DA4CB4"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۰۵/۱</w:t>
            </w:r>
          </w:p>
        </w:tc>
      </w:tr>
      <w:tr w:rsidR="00911B1D" w:rsidRPr="009950DA" w14:paraId="4E3A7CC9" w14:textId="77777777" w:rsidTr="00911B1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34" w:type="dxa"/>
            <w:tcBorders>
              <w:bottom w:val="single" w:sz="4" w:space="0" w:color="auto"/>
            </w:tcBorders>
            <w:shd w:val="clear" w:color="auto" w:fill="auto"/>
          </w:tcPr>
          <w:p w14:paraId="62AF46A7" w14:textId="77777777" w:rsidR="00911B1D" w:rsidRPr="009950DA" w:rsidRDefault="00911B1D" w:rsidP="00B038D5">
            <w:pPr>
              <w:bidi/>
              <w:spacing w:line="360" w:lineRule="auto"/>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 xml:space="preserve">   بهزیستی وجودی </w:t>
            </w:r>
          </w:p>
        </w:tc>
        <w:tc>
          <w:tcPr>
            <w:tcW w:w="779" w:type="dxa"/>
            <w:tcBorders>
              <w:bottom w:val="single" w:sz="4" w:space="0" w:color="auto"/>
            </w:tcBorders>
            <w:shd w:val="clear" w:color="auto" w:fill="auto"/>
          </w:tcPr>
          <w:p w14:paraId="79365B2B"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۱۷/۱</w:t>
            </w:r>
          </w:p>
        </w:tc>
        <w:tc>
          <w:tcPr>
            <w:tcW w:w="833" w:type="dxa"/>
            <w:tcBorders>
              <w:bottom w:val="single" w:sz="4" w:space="0" w:color="auto"/>
            </w:tcBorders>
            <w:shd w:val="clear" w:color="auto" w:fill="auto"/>
          </w:tcPr>
          <w:p w14:paraId="35546D0B"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۶</w:t>
            </w:r>
          </w:p>
        </w:tc>
        <w:tc>
          <w:tcPr>
            <w:tcW w:w="817" w:type="dxa"/>
            <w:tcBorders>
              <w:bottom w:val="single" w:sz="4" w:space="0" w:color="auto"/>
            </w:tcBorders>
            <w:shd w:val="clear" w:color="auto" w:fill="auto"/>
          </w:tcPr>
          <w:p w14:paraId="02E8128C"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۲۲/۴</w:t>
            </w:r>
          </w:p>
        </w:tc>
        <w:tc>
          <w:tcPr>
            <w:tcW w:w="1164" w:type="dxa"/>
            <w:tcBorders>
              <w:bottom w:val="single" w:sz="4" w:space="0" w:color="auto"/>
            </w:tcBorders>
            <w:shd w:val="clear" w:color="auto" w:fill="auto"/>
          </w:tcPr>
          <w:p w14:paraId="1C1C2648"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۸۷/۰</w:t>
            </w:r>
          </w:p>
        </w:tc>
        <w:tc>
          <w:tcPr>
            <w:tcW w:w="667" w:type="dxa"/>
            <w:tcBorders>
              <w:bottom w:val="single" w:sz="4" w:space="0" w:color="auto"/>
            </w:tcBorders>
            <w:shd w:val="clear" w:color="auto" w:fill="auto"/>
          </w:tcPr>
          <w:p w14:paraId="7EF54C15"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۲۲/۰-</w:t>
            </w:r>
          </w:p>
        </w:tc>
        <w:tc>
          <w:tcPr>
            <w:tcW w:w="871" w:type="dxa"/>
            <w:tcBorders>
              <w:bottom w:val="single" w:sz="4" w:space="0" w:color="auto"/>
            </w:tcBorders>
            <w:shd w:val="clear" w:color="auto" w:fill="auto"/>
          </w:tcPr>
          <w:p w14:paraId="2374ADC1"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۸۳/۰</w:t>
            </w:r>
          </w:p>
        </w:tc>
      </w:tr>
      <w:tr w:rsidR="00911B1D" w:rsidRPr="009950DA" w14:paraId="5CEE1BD9" w14:textId="77777777" w:rsidTr="00911B1D">
        <w:trPr>
          <w:jc w:val="center"/>
        </w:trPr>
        <w:tc>
          <w:tcPr>
            <w:cnfStyle w:val="001000000000" w:firstRow="0" w:lastRow="0" w:firstColumn="1" w:lastColumn="0" w:oddVBand="0" w:evenVBand="0" w:oddHBand="0" w:evenHBand="0" w:firstRowFirstColumn="0" w:firstRowLastColumn="0" w:lastRowFirstColumn="0" w:lastRowLastColumn="0"/>
            <w:tcW w:w="2234" w:type="dxa"/>
            <w:tcBorders>
              <w:top w:val="single" w:sz="4" w:space="0" w:color="auto"/>
            </w:tcBorders>
          </w:tcPr>
          <w:p w14:paraId="34D20349" w14:textId="77777777" w:rsidR="00911B1D" w:rsidRPr="009950DA" w:rsidRDefault="00911B1D" w:rsidP="00B038D5">
            <w:pPr>
              <w:bidi/>
              <w:spacing w:line="360" w:lineRule="auto"/>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 xml:space="preserve">اضطراب مرگ </w:t>
            </w:r>
          </w:p>
        </w:tc>
        <w:tc>
          <w:tcPr>
            <w:tcW w:w="779" w:type="dxa"/>
            <w:tcBorders>
              <w:top w:val="single" w:sz="4" w:space="0" w:color="auto"/>
            </w:tcBorders>
          </w:tcPr>
          <w:p w14:paraId="77D4E04E"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۱</w:t>
            </w:r>
          </w:p>
        </w:tc>
        <w:tc>
          <w:tcPr>
            <w:tcW w:w="833" w:type="dxa"/>
            <w:tcBorders>
              <w:top w:val="single" w:sz="4" w:space="0" w:color="auto"/>
            </w:tcBorders>
          </w:tcPr>
          <w:p w14:paraId="3CAE19E8"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۵</w:t>
            </w:r>
          </w:p>
        </w:tc>
        <w:tc>
          <w:tcPr>
            <w:tcW w:w="817" w:type="dxa"/>
            <w:tcBorders>
              <w:top w:val="single" w:sz="4" w:space="0" w:color="auto"/>
            </w:tcBorders>
          </w:tcPr>
          <w:p w14:paraId="7E249FA3"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۱۵/۳</w:t>
            </w:r>
          </w:p>
        </w:tc>
        <w:tc>
          <w:tcPr>
            <w:tcW w:w="1164" w:type="dxa"/>
            <w:tcBorders>
              <w:top w:val="single" w:sz="4" w:space="0" w:color="auto"/>
            </w:tcBorders>
          </w:tcPr>
          <w:p w14:paraId="5E0D1F8F"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۸۰/۰</w:t>
            </w:r>
          </w:p>
        </w:tc>
        <w:tc>
          <w:tcPr>
            <w:tcW w:w="667" w:type="dxa"/>
            <w:tcBorders>
              <w:top w:val="single" w:sz="4" w:space="0" w:color="auto"/>
            </w:tcBorders>
          </w:tcPr>
          <w:p w14:paraId="388087CB"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۱۷/۰-</w:t>
            </w:r>
          </w:p>
        </w:tc>
        <w:tc>
          <w:tcPr>
            <w:tcW w:w="871" w:type="dxa"/>
            <w:tcBorders>
              <w:top w:val="single" w:sz="4" w:space="0" w:color="auto"/>
            </w:tcBorders>
          </w:tcPr>
          <w:p w14:paraId="35E63E3B"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۱۲/۰-</w:t>
            </w:r>
          </w:p>
        </w:tc>
      </w:tr>
      <w:tr w:rsidR="00911B1D" w:rsidRPr="009950DA" w14:paraId="3B040D71" w14:textId="77777777" w:rsidTr="00911B1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34" w:type="dxa"/>
            <w:shd w:val="clear" w:color="auto" w:fill="auto"/>
          </w:tcPr>
          <w:p w14:paraId="35AF3970" w14:textId="77777777" w:rsidR="00911B1D" w:rsidRPr="009950DA" w:rsidRDefault="00911B1D" w:rsidP="00B038D5">
            <w:pPr>
              <w:bidi/>
              <w:spacing w:line="360" w:lineRule="auto"/>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 xml:space="preserve">   وحشت</w:t>
            </w:r>
          </w:p>
        </w:tc>
        <w:tc>
          <w:tcPr>
            <w:tcW w:w="779" w:type="dxa"/>
            <w:shd w:val="clear" w:color="auto" w:fill="auto"/>
          </w:tcPr>
          <w:p w14:paraId="1E3B3CDB"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۱</w:t>
            </w:r>
          </w:p>
        </w:tc>
        <w:tc>
          <w:tcPr>
            <w:tcW w:w="833" w:type="dxa"/>
            <w:shd w:val="clear" w:color="auto" w:fill="auto"/>
          </w:tcPr>
          <w:p w14:paraId="619A55C1"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۵</w:t>
            </w:r>
          </w:p>
        </w:tc>
        <w:tc>
          <w:tcPr>
            <w:tcW w:w="817" w:type="dxa"/>
            <w:shd w:val="clear" w:color="auto" w:fill="auto"/>
          </w:tcPr>
          <w:p w14:paraId="78D8AFCA"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۳۹/۳</w:t>
            </w:r>
          </w:p>
        </w:tc>
        <w:tc>
          <w:tcPr>
            <w:tcW w:w="1164" w:type="dxa"/>
            <w:shd w:val="clear" w:color="auto" w:fill="auto"/>
          </w:tcPr>
          <w:p w14:paraId="2BDCE10E"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۹۷/۰</w:t>
            </w:r>
          </w:p>
        </w:tc>
        <w:tc>
          <w:tcPr>
            <w:tcW w:w="667" w:type="dxa"/>
            <w:shd w:val="clear" w:color="auto" w:fill="auto"/>
          </w:tcPr>
          <w:p w14:paraId="53B2958D"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۴۵/۰-</w:t>
            </w:r>
          </w:p>
        </w:tc>
        <w:tc>
          <w:tcPr>
            <w:tcW w:w="871" w:type="dxa"/>
            <w:shd w:val="clear" w:color="auto" w:fill="auto"/>
          </w:tcPr>
          <w:p w14:paraId="0520164C"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۲۹/۰-</w:t>
            </w:r>
          </w:p>
        </w:tc>
      </w:tr>
      <w:tr w:rsidR="00911B1D" w:rsidRPr="009950DA" w14:paraId="470907E2" w14:textId="77777777" w:rsidTr="00911B1D">
        <w:trPr>
          <w:jc w:val="center"/>
        </w:trPr>
        <w:tc>
          <w:tcPr>
            <w:cnfStyle w:val="001000000000" w:firstRow="0" w:lastRow="0" w:firstColumn="1" w:lastColumn="0" w:oddVBand="0" w:evenVBand="0" w:oddHBand="0" w:evenHBand="0" w:firstRowFirstColumn="0" w:firstRowLastColumn="0" w:lastRowFirstColumn="0" w:lastRowLastColumn="0"/>
            <w:tcW w:w="2234" w:type="dxa"/>
          </w:tcPr>
          <w:p w14:paraId="25848BDB" w14:textId="77777777" w:rsidR="00911B1D" w:rsidRPr="009950DA" w:rsidRDefault="00911B1D" w:rsidP="00B038D5">
            <w:pPr>
              <w:bidi/>
              <w:spacing w:line="360" w:lineRule="auto"/>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 xml:space="preserve">   تفکر</w:t>
            </w:r>
          </w:p>
        </w:tc>
        <w:tc>
          <w:tcPr>
            <w:tcW w:w="779" w:type="dxa"/>
          </w:tcPr>
          <w:p w14:paraId="68F6284C"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۱</w:t>
            </w:r>
          </w:p>
        </w:tc>
        <w:tc>
          <w:tcPr>
            <w:tcW w:w="833" w:type="dxa"/>
          </w:tcPr>
          <w:p w14:paraId="4674E059"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۵</w:t>
            </w:r>
          </w:p>
        </w:tc>
        <w:tc>
          <w:tcPr>
            <w:tcW w:w="817" w:type="dxa"/>
          </w:tcPr>
          <w:p w14:paraId="0CCF9006"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۴۷/۳</w:t>
            </w:r>
          </w:p>
        </w:tc>
        <w:tc>
          <w:tcPr>
            <w:tcW w:w="1164" w:type="dxa"/>
          </w:tcPr>
          <w:p w14:paraId="11D4F9EB"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۰۱/۱</w:t>
            </w:r>
          </w:p>
        </w:tc>
        <w:tc>
          <w:tcPr>
            <w:tcW w:w="667" w:type="dxa"/>
          </w:tcPr>
          <w:p w14:paraId="328467A4"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۵۳/۰-</w:t>
            </w:r>
          </w:p>
        </w:tc>
        <w:tc>
          <w:tcPr>
            <w:tcW w:w="871" w:type="dxa"/>
          </w:tcPr>
          <w:p w14:paraId="1C88CC0E"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۳۴/۰-</w:t>
            </w:r>
          </w:p>
        </w:tc>
      </w:tr>
      <w:tr w:rsidR="00911B1D" w:rsidRPr="009950DA" w14:paraId="656D297C" w14:textId="77777777" w:rsidTr="00911B1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34" w:type="dxa"/>
            <w:shd w:val="clear" w:color="auto" w:fill="auto"/>
          </w:tcPr>
          <w:p w14:paraId="408037ED" w14:textId="77777777" w:rsidR="00911B1D" w:rsidRPr="009950DA" w:rsidRDefault="00911B1D" w:rsidP="00B038D5">
            <w:pPr>
              <w:bidi/>
              <w:spacing w:line="360" w:lineRule="auto"/>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 xml:space="preserve">   نگرانی</w:t>
            </w:r>
          </w:p>
        </w:tc>
        <w:tc>
          <w:tcPr>
            <w:tcW w:w="779" w:type="dxa"/>
            <w:shd w:val="clear" w:color="auto" w:fill="auto"/>
          </w:tcPr>
          <w:p w14:paraId="11EE5C3D"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۱</w:t>
            </w:r>
          </w:p>
        </w:tc>
        <w:tc>
          <w:tcPr>
            <w:tcW w:w="833" w:type="dxa"/>
            <w:shd w:val="clear" w:color="auto" w:fill="auto"/>
          </w:tcPr>
          <w:p w14:paraId="00553B2C"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۵</w:t>
            </w:r>
          </w:p>
        </w:tc>
        <w:tc>
          <w:tcPr>
            <w:tcW w:w="817" w:type="dxa"/>
            <w:shd w:val="clear" w:color="auto" w:fill="auto"/>
          </w:tcPr>
          <w:p w14:paraId="60CBC480"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۱۱/۳</w:t>
            </w:r>
          </w:p>
        </w:tc>
        <w:tc>
          <w:tcPr>
            <w:tcW w:w="1164" w:type="dxa"/>
            <w:shd w:val="clear" w:color="auto" w:fill="auto"/>
          </w:tcPr>
          <w:p w14:paraId="043E4137"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۱۲/۱</w:t>
            </w:r>
          </w:p>
        </w:tc>
        <w:tc>
          <w:tcPr>
            <w:tcW w:w="667" w:type="dxa"/>
            <w:shd w:val="clear" w:color="auto" w:fill="auto"/>
          </w:tcPr>
          <w:p w14:paraId="63588D41"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۰۳/۰-</w:t>
            </w:r>
          </w:p>
        </w:tc>
        <w:tc>
          <w:tcPr>
            <w:tcW w:w="871" w:type="dxa"/>
            <w:shd w:val="clear" w:color="auto" w:fill="auto"/>
          </w:tcPr>
          <w:p w14:paraId="572FF23E"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۹۲/۰-</w:t>
            </w:r>
          </w:p>
        </w:tc>
      </w:tr>
      <w:tr w:rsidR="00911B1D" w:rsidRPr="009950DA" w14:paraId="7DB2E676" w14:textId="77777777" w:rsidTr="00911B1D">
        <w:trPr>
          <w:jc w:val="center"/>
        </w:trPr>
        <w:tc>
          <w:tcPr>
            <w:cnfStyle w:val="001000000000" w:firstRow="0" w:lastRow="0" w:firstColumn="1" w:lastColumn="0" w:oddVBand="0" w:evenVBand="0" w:oddHBand="0" w:evenHBand="0" w:firstRowFirstColumn="0" w:firstRowLastColumn="0" w:lastRowFirstColumn="0" w:lastRowLastColumn="0"/>
            <w:tcW w:w="2234" w:type="dxa"/>
            <w:tcBorders>
              <w:bottom w:val="single" w:sz="4" w:space="0" w:color="auto"/>
            </w:tcBorders>
          </w:tcPr>
          <w:p w14:paraId="27DD68A5" w14:textId="77777777" w:rsidR="00911B1D" w:rsidRPr="009950DA" w:rsidRDefault="00911B1D" w:rsidP="00B038D5">
            <w:pPr>
              <w:bidi/>
              <w:spacing w:line="360" w:lineRule="auto"/>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 xml:space="preserve">   ناامیدی </w:t>
            </w:r>
          </w:p>
        </w:tc>
        <w:tc>
          <w:tcPr>
            <w:tcW w:w="779" w:type="dxa"/>
            <w:tcBorders>
              <w:bottom w:val="single" w:sz="4" w:space="0" w:color="auto"/>
            </w:tcBorders>
          </w:tcPr>
          <w:p w14:paraId="74043950"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۱</w:t>
            </w:r>
          </w:p>
        </w:tc>
        <w:tc>
          <w:tcPr>
            <w:tcW w:w="833" w:type="dxa"/>
            <w:tcBorders>
              <w:bottom w:val="single" w:sz="4" w:space="0" w:color="auto"/>
            </w:tcBorders>
          </w:tcPr>
          <w:p w14:paraId="611794D1"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۵</w:t>
            </w:r>
          </w:p>
        </w:tc>
        <w:tc>
          <w:tcPr>
            <w:tcW w:w="817" w:type="dxa"/>
            <w:tcBorders>
              <w:bottom w:val="single" w:sz="4" w:space="0" w:color="auto"/>
            </w:tcBorders>
          </w:tcPr>
          <w:p w14:paraId="60B4FF59"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۱۱/۲</w:t>
            </w:r>
          </w:p>
        </w:tc>
        <w:tc>
          <w:tcPr>
            <w:tcW w:w="1164" w:type="dxa"/>
            <w:tcBorders>
              <w:bottom w:val="single" w:sz="4" w:space="0" w:color="auto"/>
            </w:tcBorders>
          </w:tcPr>
          <w:p w14:paraId="1AB4E8FA"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۹۱/۰</w:t>
            </w:r>
          </w:p>
        </w:tc>
        <w:tc>
          <w:tcPr>
            <w:tcW w:w="667" w:type="dxa"/>
            <w:tcBorders>
              <w:bottom w:val="single" w:sz="4" w:space="0" w:color="auto"/>
            </w:tcBorders>
          </w:tcPr>
          <w:p w14:paraId="295A8B06"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۸۲/۰</w:t>
            </w:r>
          </w:p>
        </w:tc>
        <w:tc>
          <w:tcPr>
            <w:tcW w:w="871" w:type="dxa"/>
            <w:tcBorders>
              <w:bottom w:val="single" w:sz="4" w:space="0" w:color="auto"/>
            </w:tcBorders>
          </w:tcPr>
          <w:p w14:paraId="1194349B"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۳۷/۰</w:t>
            </w:r>
          </w:p>
        </w:tc>
      </w:tr>
      <w:tr w:rsidR="00911B1D" w:rsidRPr="009950DA" w14:paraId="5CB48C58" w14:textId="77777777" w:rsidTr="00911B1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34" w:type="dxa"/>
            <w:tcBorders>
              <w:top w:val="single" w:sz="4" w:space="0" w:color="auto"/>
            </w:tcBorders>
            <w:shd w:val="clear" w:color="auto" w:fill="auto"/>
          </w:tcPr>
          <w:p w14:paraId="534039FF" w14:textId="77777777" w:rsidR="00911B1D" w:rsidRPr="009950DA" w:rsidRDefault="00911B1D" w:rsidP="00B038D5">
            <w:pPr>
              <w:bidi/>
              <w:spacing w:line="360" w:lineRule="auto"/>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امید به زندگی</w:t>
            </w:r>
          </w:p>
        </w:tc>
        <w:tc>
          <w:tcPr>
            <w:tcW w:w="779" w:type="dxa"/>
            <w:tcBorders>
              <w:top w:val="single" w:sz="4" w:space="0" w:color="auto"/>
            </w:tcBorders>
            <w:shd w:val="clear" w:color="auto" w:fill="auto"/>
          </w:tcPr>
          <w:p w14:paraId="61FDD2A9"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۱</w:t>
            </w:r>
          </w:p>
        </w:tc>
        <w:tc>
          <w:tcPr>
            <w:tcW w:w="833" w:type="dxa"/>
            <w:tcBorders>
              <w:top w:val="single" w:sz="4" w:space="0" w:color="auto"/>
            </w:tcBorders>
            <w:shd w:val="clear" w:color="auto" w:fill="auto"/>
          </w:tcPr>
          <w:p w14:paraId="6187943B"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۵</w:t>
            </w:r>
          </w:p>
        </w:tc>
        <w:tc>
          <w:tcPr>
            <w:tcW w:w="817" w:type="dxa"/>
            <w:tcBorders>
              <w:top w:val="single" w:sz="4" w:space="0" w:color="auto"/>
            </w:tcBorders>
            <w:shd w:val="clear" w:color="auto" w:fill="auto"/>
          </w:tcPr>
          <w:p w14:paraId="294E786C"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۴۴/۳</w:t>
            </w:r>
          </w:p>
        </w:tc>
        <w:tc>
          <w:tcPr>
            <w:tcW w:w="1164" w:type="dxa"/>
            <w:tcBorders>
              <w:top w:val="single" w:sz="4" w:space="0" w:color="auto"/>
            </w:tcBorders>
            <w:shd w:val="clear" w:color="auto" w:fill="auto"/>
          </w:tcPr>
          <w:p w14:paraId="426E8AAC"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۶۹/۰</w:t>
            </w:r>
          </w:p>
        </w:tc>
        <w:tc>
          <w:tcPr>
            <w:tcW w:w="667" w:type="dxa"/>
            <w:tcBorders>
              <w:top w:val="single" w:sz="4" w:space="0" w:color="auto"/>
            </w:tcBorders>
            <w:shd w:val="clear" w:color="auto" w:fill="auto"/>
          </w:tcPr>
          <w:p w14:paraId="25CAAE3F"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۶۴/۰-</w:t>
            </w:r>
          </w:p>
        </w:tc>
        <w:tc>
          <w:tcPr>
            <w:tcW w:w="871" w:type="dxa"/>
            <w:tcBorders>
              <w:top w:val="single" w:sz="4" w:space="0" w:color="auto"/>
            </w:tcBorders>
            <w:shd w:val="clear" w:color="auto" w:fill="auto"/>
          </w:tcPr>
          <w:p w14:paraId="6B8B5E7B"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۹۲/۰</w:t>
            </w:r>
          </w:p>
        </w:tc>
      </w:tr>
      <w:tr w:rsidR="00911B1D" w:rsidRPr="009950DA" w14:paraId="4AD84728" w14:textId="77777777" w:rsidTr="00911B1D">
        <w:trPr>
          <w:jc w:val="center"/>
        </w:trPr>
        <w:tc>
          <w:tcPr>
            <w:cnfStyle w:val="001000000000" w:firstRow="0" w:lastRow="0" w:firstColumn="1" w:lastColumn="0" w:oddVBand="0" w:evenVBand="0" w:oddHBand="0" w:evenHBand="0" w:firstRowFirstColumn="0" w:firstRowLastColumn="0" w:lastRowFirstColumn="0" w:lastRowLastColumn="0"/>
            <w:tcW w:w="2234" w:type="dxa"/>
          </w:tcPr>
          <w:p w14:paraId="1578E8F5" w14:textId="77777777" w:rsidR="00911B1D" w:rsidRPr="009950DA" w:rsidRDefault="00911B1D" w:rsidP="00B038D5">
            <w:pPr>
              <w:bidi/>
              <w:spacing w:line="360" w:lineRule="auto"/>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 xml:space="preserve">   تفکر عاملی</w:t>
            </w:r>
          </w:p>
        </w:tc>
        <w:tc>
          <w:tcPr>
            <w:tcW w:w="779" w:type="dxa"/>
          </w:tcPr>
          <w:p w14:paraId="5A8DC270"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۱</w:t>
            </w:r>
          </w:p>
        </w:tc>
        <w:tc>
          <w:tcPr>
            <w:tcW w:w="833" w:type="dxa"/>
          </w:tcPr>
          <w:p w14:paraId="0B692ED0"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۵</w:t>
            </w:r>
          </w:p>
        </w:tc>
        <w:tc>
          <w:tcPr>
            <w:tcW w:w="817" w:type="dxa"/>
          </w:tcPr>
          <w:p w14:paraId="5D359928"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۳۷/۳</w:t>
            </w:r>
          </w:p>
        </w:tc>
        <w:tc>
          <w:tcPr>
            <w:tcW w:w="1164" w:type="dxa"/>
          </w:tcPr>
          <w:p w14:paraId="6C418B30"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۷۳/۰</w:t>
            </w:r>
          </w:p>
        </w:tc>
        <w:tc>
          <w:tcPr>
            <w:tcW w:w="667" w:type="dxa"/>
          </w:tcPr>
          <w:p w14:paraId="2985B3B7"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۳۹/۰-</w:t>
            </w:r>
          </w:p>
        </w:tc>
        <w:tc>
          <w:tcPr>
            <w:tcW w:w="871" w:type="dxa"/>
          </w:tcPr>
          <w:p w14:paraId="094C2FF4"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۵۳/۰</w:t>
            </w:r>
          </w:p>
        </w:tc>
      </w:tr>
      <w:tr w:rsidR="00911B1D" w:rsidRPr="009950DA" w14:paraId="2FBDAB5B" w14:textId="77777777" w:rsidTr="00911B1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34" w:type="dxa"/>
            <w:tcBorders>
              <w:bottom w:val="single" w:sz="4" w:space="0" w:color="auto"/>
            </w:tcBorders>
            <w:shd w:val="clear" w:color="auto" w:fill="auto"/>
          </w:tcPr>
          <w:p w14:paraId="662EA71D" w14:textId="77777777" w:rsidR="00911B1D" w:rsidRPr="009950DA" w:rsidRDefault="00911B1D" w:rsidP="00B038D5">
            <w:pPr>
              <w:bidi/>
              <w:spacing w:line="360" w:lineRule="auto"/>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 xml:space="preserve">   مسیرها </w:t>
            </w:r>
          </w:p>
        </w:tc>
        <w:tc>
          <w:tcPr>
            <w:tcW w:w="779" w:type="dxa"/>
            <w:tcBorders>
              <w:bottom w:val="single" w:sz="4" w:space="0" w:color="auto"/>
            </w:tcBorders>
            <w:shd w:val="clear" w:color="auto" w:fill="auto"/>
          </w:tcPr>
          <w:p w14:paraId="26CDFEB8"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۱</w:t>
            </w:r>
          </w:p>
        </w:tc>
        <w:tc>
          <w:tcPr>
            <w:tcW w:w="833" w:type="dxa"/>
            <w:tcBorders>
              <w:bottom w:val="single" w:sz="4" w:space="0" w:color="auto"/>
            </w:tcBorders>
            <w:shd w:val="clear" w:color="auto" w:fill="auto"/>
          </w:tcPr>
          <w:p w14:paraId="47B1A3FF"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۵</w:t>
            </w:r>
          </w:p>
        </w:tc>
        <w:tc>
          <w:tcPr>
            <w:tcW w:w="817" w:type="dxa"/>
            <w:tcBorders>
              <w:bottom w:val="single" w:sz="4" w:space="0" w:color="auto"/>
            </w:tcBorders>
            <w:shd w:val="clear" w:color="auto" w:fill="auto"/>
          </w:tcPr>
          <w:p w14:paraId="04ED4E99"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۵۴/۳</w:t>
            </w:r>
          </w:p>
        </w:tc>
        <w:tc>
          <w:tcPr>
            <w:tcW w:w="1164" w:type="dxa"/>
            <w:tcBorders>
              <w:bottom w:val="single" w:sz="4" w:space="0" w:color="auto"/>
            </w:tcBorders>
            <w:shd w:val="clear" w:color="auto" w:fill="auto"/>
          </w:tcPr>
          <w:p w14:paraId="1EECF8B5"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۷۸/۰</w:t>
            </w:r>
          </w:p>
        </w:tc>
        <w:tc>
          <w:tcPr>
            <w:tcW w:w="667" w:type="dxa"/>
            <w:tcBorders>
              <w:bottom w:val="single" w:sz="4" w:space="0" w:color="auto"/>
            </w:tcBorders>
            <w:shd w:val="clear" w:color="auto" w:fill="auto"/>
          </w:tcPr>
          <w:p w14:paraId="040E0948"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۷۷/۰-</w:t>
            </w:r>
          </w:p>
        </w:tc>
        <w:tc>
          <w:tcPr>
            <w:tcW w:w="871" w:type="dxa"/>
            <w:tcBorders>
              <w:bottom w:val="single" w:sz="4" w:space="0" w:color="auto"/>
            </w:tcBorders>
            <w:shd w:val="clear" w:color="auto" w:fill="auto"/>
          </w:tcPr>
          <w:p w14:paraId="2986B43F"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۷۷/۰</w:t>
            </w:r>
          </w:p>
        </w:tc>
      </w:tr>
      <w:tr w:rsidR="00911B1D" w:rsidRPr="009950DA" w14:paraId="02B909DF" w14:textId="77777777" w:rsidTr="00911B1D">
        <w:trPr>
          <w:jc w:val="center"/>
        </w:trPr>
        <w:tc>
          <w:tcPr>
            <w:cnfStyle w:val="001000000000" w:firstRow="0" w:lastRow="0" w:firstColumn="1" w:lastColumn="0" w:oddVBand="0" w:evenVBand="0" w:oddHBand="0" w:evenHBand="0" w:firstRowFirstColumn="0" w:firstRowLastColumn="0" w:lastRowFirstColumn="0" w:lastRowLastColumn="0"/>
            <w:tcW w:w="2234" w:type="dxa"/>
            <w:tcBorders>
              <w:top w:val="single" w:sz="4" w:space="0" w:color="auto"/>
            </w:tcBorders>
          </w:tcPr>
          <w:p w14:paraId="1A638D10" w14:textId="77777777" w:rsidR="00911B1D" w:rsidRPr="009950DA" w:rsidRDefault="00911B1D" w:rsidP="00B038D5">
            <w:pPr>
              <w:bidi/>
              <w:spacing w:line="360" w:lineRule="auto"/>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کیفیت زندگی</w:t>
            </w:r>
          </w:p>
        </w:tc>
        <w:tc>
          <w:tcPr>
            <w:tcW w:w="779" w:type="dxa"/>
            <w:tcBorders>
              <w:top w:val="single" w:sz="4" w:space="0" w:color="auto"/>
            </w:tcBorders>
          </w:tcPr>
          <w:p w14:paraId="782771D4"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۱۷/۱</w:t>
            </w:r>
          </w:p>
        </w:tc>
        <w:tc>
          <w:tcPr>
            <w:tcW w:w="833" w:type="dxa"/>
            <w:tcBorders>
              <w:top w:val="single" w:sz="4" w:space="0" w:color="auto"/>
            </w:tcBorders>
          </w:tcPr>
          <w:p w14:paraId="1C46DC1C"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۶۳/۴</w:t>
            </w:r>
          </w:p>
        </w:tc>
        <w:tc>
          <w:tcPr>
            <w:tcW w:w="817" w:type="dxa"/>
            <w:tcBorders>
              <w:top w:val="single" w:sz="4" w:space="0" w:color="auto"/>
            </w:tcBorders>
          </w:tcPr>
          <w:p w14:paraId="6576EF04"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۱۳/۳</w:t>
            </w:r>
          </w:p>
        </w:tc>
        <w:tc>
          <w:tcPr>
            <w:tcW w:w="1164" w:type="dxa"/>
            <w:tcBorders>
              <w:top w:val="single" w:sz="4" w:space="0" w:color="auto"/>
            </w:tcBorders>
          </w:tcPr>
          <w:p w14:paraId="1EBC6C48"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۶۶/۰</w:t>
            </w:r>
          </w:p>
        </w:tc>
        <w:tc>
          <w:tcPr>
            <w:tcW w:w="667" w:type="dxa"/>
            <w:tcBorders>
              <w:top w:val="single" w:sz="4" w:space="0" w:color="auto"/>
            </w:tcBorders>
          </w:tcPr>
          <w:p w14:paraId="3D92DB5A"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۷۴/۰-</w:t>
            </w:r>
          </w:p>
        </w:tc>
        <w:tc>
          <w:tcPr>
            <w:tcW w:w="871" w:type="dxa"/>
            <w:tcBorders>
              <w:top w:val="single" w:sz="4" w:space="0" w:color="auto"/>
            </w:tcBorders>
          </w:tcPr>
          <w:p w14:paraId="45F5D354"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۴۸/۰</w:t>
            </w:r>
          </w:p>
        </w:tc>
      </w:tr>
      <w:tr w:rsidR="00911B1D" w:rsidRPr="009950DA" w14:paraId="251AE553" w14:textId="77777777" w:rsidTr="00911B1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34" w:type="dxa"/>
            <w:shd w:val="clear" w:color="auto" w:fill="auto"/>
          </w:tcPr>
          <w:p w14:paraId="0FBC6703" w14:textId="77777777" w:rsidR="00911B1D" w:rsidRPr="009950DA" w:rsidRDefault="00911B1D" w:rsidP="00B038D5">
            <w:pPr>
              <w:bidi/>
              <w:spacing w:line="360" w:lineRule="auto"/>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lastRenderedPageBreak/>
              <w:t xml:space="preserve">   سلامت جسمی</w:t>
            </w:r>
          </w:p>
        </w:tc>
        <w:tc>
          <w:tcPr>
            <w:tcW w:w="779" w:type="dxa"/>
            <w:shd w:val="clear" w:color="auto" w:fill="auto"/>
          </w:tcPr>
          <w:p w14:paraId="49C89E01"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۱</w:t>
            </w:r>
          </w:p>
        </w:tc>
        <w:tc>
          <w:tcPr>
            <w:tcW w:w="833" w:type="dxa"/>
            <w:shd w:val="clear" w:color="auto" w:fill="auto"/>
          </w:tcPr>
          <w:p w14:paraId="30627AE2"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۴۳/۴</w:t>
            </w:r>
          </w:p>
        </w:tc>
        <w:tc>
          <w:tcPr>
            <w:tcW w:w="817" w:type="dxa"/>
            <w:shd w:val="clear" w:color="auto" w:fill="auto"/>
          </w:tcPr>
          <w:p w14:paraId="4D1106DE"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۸۹/۲</w:t>
            </w:r>
          </w:p>
        </w:tc>
        <w:tc>
          <w:tcPr>
            <w:tcW w:w="1164" w:type="dxa"/>
            <w:shd w:val="clear" w:color="auto" w:fill="auto"/>
          </w:tcPr>
          <w:p w14:paraId="21415987"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۷۲/۰</w:t>
            </w:r>
          </w:p>
        </w:tc>
        <w:tc>
          <w:tcPr>
            <w:tcW w:w="667" w:type="dxa"/>
            <w:shd w:val="clear" w:color="auto" w:fill="auto"/>
          </w:tcPr>
          <w:p w14:paraId="63145294"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۷۶/۰-</w:t>
            </w:r>
          </w:p>
        </w:tc>
        <w:tc>
          <w:tcPr>
            <w:tcW w:w="871" w:type="dxa"/>
            <w:shd w:val="clear" w:color="auto" w:fill="auto"/>
          </w:tcPr>
          <w:p w14:paraId="1DB0DCFF"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۲۳/۰</w:t>
            </w:r>
          </w:p>
        </w:tc>
      </w:tr>
      <w:tr w:rsidR="00911B1D" w:rsidRPr="009950DA" w14:paraId="375E3653" w14:textId="77777777" w:rsidTr="00911B1D">
        <w:trPr>
          <w:jc w:val="center"/>
        </w:trPr>
        <w:tc>
          <w:tcPr>
            <w:cnfStyle w:val="001000000000" w:firstRow="0" w:lastRow="0" w:firstColumn="1" w:lastColumn="0" w:oddVBand="0" w:evenVBand="0" w:oddHBand="0" w:evenHBand="0" w:firstRowFirstColumn="0" w:firstRowLastColumn="0" w:lastRowFirstColumn="0" w:lastRowLastColumn="0"/>
            <w:tcW w:w="2234" w:type="dxa"/>
          </w:tcPr>
          <w:p w14:paraId="13DC6DF5" w14:textId="77777777" w:rsidR="00911B1D" w:rsidRPr="009950DA" w:rsidRDefault="00911B1D" w:rsidP="00B038D5">
            <w:pPr>
              <w:bidi/>
              <w:spacing w:line="360" w:lineRule="auto"/>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 xml:space="preserve">   سلامت روانشناختی</w:t>
            </w:r>
          </w:p>
        </w:tc>
        <w:tc>
          <w:tcPr>
            <w:tcW w:w="779" w:type="dxa"/>
          </w:tcPr>
          <w:p w14:paraId="0A730A74"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۱</w:t>
            </w:r>
          </w:p>
        </w:tc>
        <w:tc>
          <w:tcPr>
            <w:tcW w:w="833" w:type="dxa"/>
          </w:tcPr>
          <w:p w14:paraId="7A64AB53"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۳۳/۶</w:t>
            </w:r>
          </w:p>
        </w:tc>
        <w:tc>
          <w:tcPr>
            <w:tcW w:w="817" w:type="dxa"/>
          </w:tcPr>
          <w:p w14:paraId="030D8F49"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۲۲/۳</w:t>
            </w:r>
          </w:p>
        </w:tc>
        <w:tc>
          <w:tcPr>
            <w:tcW w:w="1164" w:type="dxa"/>
          </w:tcPr>
          <w:p w14:paraId="3A3E8803"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۷۷/۰</w:t>
            </w:r>
          </w:p>
        </w:tc>
        <w:tc>
          <w:tcPr>
            <w:tcW w:w="667" w:type="dxa"/>
          </w:tcPr>
          <w:p w14:paraId="0BF4A02E"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۵۸/۰-</w:t>
            </w:r>
          </w:p>
        </w:tc>
        <w:tc>
          <w:tcPr>
            <w:tcW w:w="871" w:type="dxa"/>
          </w:tcPr>
          <w:p w14:paraId="42B1BAF6"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۰۰/۱</w:t>
            </w:r>
          </w:p>
        </w:tc>
      </w:tr>
      <w:tr w:rsidR="00911B1D" w:rsidRPr="009950DA" w14:paraId="0DA3257D" w14:textId="77777777" w:rsidTr="00911B1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34" w:type="dxa"/>
            <w:shd w:val="clear" w:color="auto" w:fill="auto"/>
          </w:tcPr>
          <w:p w14:paraId="3456E884" w14:textId="77777777" w:rsidR="00911B1D" w:rsidRPr="009950DA" w:rsidRDefault="00911B1D" w:rsidP="00B038D5">
            <w:pPr>
              <w:bidi/>
              <w:spacing w:line="360" w:lineRule="auto"/>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 xml:space="preserve">   روابط اجتماعی</w:t>
            </w:r>
          </w:p>
        </w:tc>
        <w:tc>
          <w:tcPr>
            <w:tcW w:w="779" w:type="dxa"/>
            <w:shd w:val="clear" w:color="auto" w:fill="auto"/>
          </w:tcPr>
          <w:p w14:paraId="0522EC0B"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۱</w:t>
            </w:r>
          </w:p>
        </w:tc>
        <w:tc>
          <w:tcPr>
            <w:tcW w:w="833" w:type="dxa"/>
            <w:shd w:val="clear" w:color="auto" w:fill="auto"/>
          </w:tcPr>
          <w:p w14:paraId="27C61E8A"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۵</w:t>
            </w:r>
          </w:p>
        </w:tc>
        <w:tc>
          <w:tcPr>
            <w:tcW w:w="817" w:type="dxa"/>
            <w:shd w:val="clear" w:color="auto" w:fill="auto"/>
          </w:tcPr>
          <w:p w14:paraId="768E64FA"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۱۲/۳</w:t>
            </w:r>
          </w:p>
        </w:tc>
        <w:tc>
          <w:tcPr>
            <w:tcW w:w="1164" w:type="dxa"/>
            <w:shd w:val="clear" w:color="auto" w:fill="auto"/>
          </w:tcPr>
          <w:p w14:paraId="4FC4CAA6"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۷۴/۰</w:t>
            </w:r>
          </w:p>
        </w:tc>
        <w:tc>
          <w:tcPr>
            <w:tcW w:w="667" w:type="dxa"/>
            <w:shd w:val="clear" w:color="auto" w:fill="auto"/>
          </w:tcPr>
          <w:p w14:paraId="4B9F17A6"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۲۹/۰-</w:t>
            </w:r>
          </w:p>
        </w:tc>
        <w:tc>
          <w:tcPr>
            <w:tcW w:w="871" w:type="dxa"/>
            <w:shd w:val="clear" w:color="auto" w:fill="auto"/>
          </w:tcPr>
          <w:p w14:paraId="315B10E0"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۰۹/۰</w:t>
            </w:r>
          </w:p>
        </w:tc>
      </w:tr>
      <w:tr w:rsidR="00911B1D" w:rsidRPr="009950DA" w14:paraId="618C18A4" w14:textId="77777777" w:rsidTr="00911B1D">
        <w:trPr>
          <w:jc w:val="center"/>
        </w:trPr>
        <w:tc>
          <w:tcPr>
            <w:cnfStyle w:val="001000000000" w:firstRow="0" w:lastRow="0" w:firstColumn="1" w:lastColumn="0" w:oddVBand="0" w:evenVBand="0" w:oddHBand="0" w:evenHBand="0" w:firstRowFirstColumn="0" w:firstRowLastColumn="0" w:lastRowFirstColumn="0" w:lastRowLastColumn="0"/>
            <w:tcW w:w="2234" w:type="dxa"/>
          </w:tcPr>
          <w:p w14:paraId="46E1E428" w14:textId="77777777" w:rsidR="00911B1D" w:rsidRPr="009950DA" w:rsidRDefault="00911B1D" w:rsidP="00B038D5">
            <w:pPr>
              <w:bidi/>
              <w:spacing w:line="360" w:lineRule="auto"/>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 xml:space="preserve">   محیط اجتماعی </w:t>
            </w:r>
          </w:p>
        </w:tc>
        <w:tc>
          <w:tcPr>
            <w:tcW w:w="779" w:type="dxa"/>
          </w:tcPr>
          <w:p w14:paraId="62FAB1C3"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۲۵/۱</w:t>
            </w:r>
          </w:p>
        </w:tc>
        <w:tc>
          <w:tcPr>
            <w:tcW w:w="833" w:type="dxa"/>
          </w:tcPr>
          <w:p w14:paraId="468280DF"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۵</w:t>
            </w:r>
          </w:p>
        </w:tc>
        <w:tc>
          <w:tcPr>
            <w:tcW w:w="817" w:type="dxa"/>
          </w:tcPr>
          <w:p w14:paraId="1796CE98"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۲۷/۳</w:t>
            </w:r>
          </w:p>
        </w:tc>
        <w:tc>
          <w:tcPr>
            <w:tcW w:w="1164" w:type="dxa"/>
          </w:tcPr>
          <w:p w14:paraId="0F80600F"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۶۹/۰</w:t>
            </w:r>
          </w:p>
        </w:tc>
        <w:tc>
          <w:tcPr>
            <w:tcW w:w="667" w:type="dxa"/>
          </w:tcPr>
          <w:p w14:paraId="4AF1D3D3"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۵۳/۰-</w:t>
            </w:r>
          </w:p>
        </w:tc>
        <w:tc>
          <w:tcPr>
            <w:tcW w:w="871" w:type="dxa"/>
          </w:tcPr>
          <w:p w14:paraId="3A581E38"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00000"/>
                <w:kern w:val="0"/>
                <w:rtl/>
                <w:lang w:bidi="fa-IR"/>
                <w14:ligatures w14:val="none"/>
              </w:rPr>
            </w:pPr>
            <w:r w:rsidRPr="009950DA">
              <w:rPr>
                <w:rFonts w:ascii="Calibri" w:eastAsia="Calibri" w:hAnsi="Calibri" w:cs="B Mitra" w:hint="cs"/>
                <w:color w:val="000000"/>
                <w:kern w:val="0"/>
                <w:rtl/>
                <w:lang w:bidi="fa-IR"/>
                <w14:ligatures w14:val="none"/>
              </w:rPr>
              <w:t>۵۱/۰</w:t>
            </w:r>
          </w:p>
        </w:tc>
      </w:tr>
    </w:tbl>
    <w:p w14:paraId="569A44A9" w14:textId="77777777" w:rsidR="00911B1D" w:rsidRPr="009950DA" w:rsidRDefault="00911B1D" w:rsidP="00911B1D">
      <w:pPr>
        <w:bidi/>
        <w:jc w:val="both"/>
        <w:rPr>
          <w:rFonts w:cs="B Nazanin"/>
          <w:sz w:val="28"/>
          <w:szCs w:val="28"/>
          <w:rtl/>
        </w:rPr>
      </w:pPr>
      <w:r w:rsidRPr="009950DA">
        <w:rPr>
          <w:rFonts w:cs="B Nazanin"/>
          <w:sz w:val="28"/>
          <w:szCs w:val="28"/>
          <w:rtl/>
        </w:rPr>
        <w:t xml:space="preserve">نتایج جدول </w:t>
      </w:r>
      <w:r w:rsidRPr="009950DA">
        <w:rPr>
          <w:rFonts w:cs="B Nazanin"/>
          <w:sz w:val="28"/>
          <w:szCs w:val="28"/>
          <w:rtl/>
          <w:lang w:bidi="fa-IR"/>
        </w:rPr>
        <w:t>۱</w:t>
      </w:r>
      <w:r w:rsidRPr="009950DA">
        <w:rPr>
          <w:rFonts w:cs="B Nazanin"/>
          <w:sz w:val="28"/>
          <w:szCs w:val="28"/>
          <w:rtl/>
        </w:rPr>
        <w:t xml:space="preserve"> نشان می‌دهد که میانگین و انحراف معیار متغیرهای پژوهش در نمونه مورد بررسی در دامنه قابل قبول قرار دارد. همچنین، مقادیر کجی و کشیدگی متغیرهای پژوهش در محدوده </w:t>
      </w:r>
      <w:r w:rsidRPr="009950DA">
        <w:rPr>
          <w:rFonts w:ascii="Times New Roman" w:hAnsi="Times New Roman" w:cs="Times New Roman" w:hint="cs"/>
          <w:sz w:val="28"/>
          <w:szCs w:val="28"/>
          <w:rtl/>
        </w:rPr>
        <w:t>۲</w:t>
      </w:r>
      <w:r w:rsidRPr="009950DA">
        <w:rPr>
          <w:rFonts w:ascii="Cambria" w:hAnsi="Cambria" w:cs="Cambria" w:hint="cs"/>
          <w:sz w:val="28"/>
          <w:szCs w:val="28"/>
          <w:rtl/>
        </w:rPr>
        <w:t>±</w:t>
      </w:r>
      <w:r w:rsidRPr="009950DA">
        <w:rPr>
          <w:rFonts w:cs="B Nazanin"/>
          <w:sz w:val="28"/>
          <w:szCs w:val="28"/>
          <w:rtl/>
        </w:rPr>
        <w:t xml:space="preserve"> قرار داشت که بیانگر توزیع قابل قبول داده‌ها و برقراری پیش‌فرض نرمال بودن متغیرها برای انجام تحلیل‌های استنباطی است</w:t>
      </w:r>
      <w:r w:rsidRPr="009950DA">
        <w:rPr>
          <w:rFonts w:cs="B Nazanin" w:hint="cs"/>
          <w:sz w:val="28"/>
          <w:szCs w:val="28"/>
          <w:rtl/>
        </w:rPr>
        <w:t xml:space="preserve">. </w:t>
      </w:r>
      <w:r w:rsidRPr="009950DA">
        <w:rPr>
          <w:rFonts w:cs="B Nazanin"/>
          <w:sz w:val="28"/>
          <w:szCs w:val="28"/>
          <w:rtl/>
        </w:rPr>
        <w:t xml:space="preserve">برای بررسی روابط بین متغیرهای پژوهش، ابتدا ماتریس همبستگی بهزیستی معنوی، اضطراب مرگ، امید به زندگی و کیفیت زندگی محاسبه شد که نتایج آن در جدول </w:t>
      </w:r>
      <w:r w:rsidRPr="009950DA">
        <w:rPr>
          <w:rFonts w:cs="B Nazanin" w:hint="cs"/>
          <w:sz w:val="28"/>
          <w:szCs w:val="28"/>
          <w:rtl/>
          <w:lang w:bidi="fa-IR"/>
        </w:rPr>
        <w:t>2</w:t>
      </w:r>
      <w:r w:rsidRPr="009950DA">
        <w:rPr>
          <w:rFonts w:cs="B Nazanin"/>
          <w:sz w:val="28"/>
          <w:szCs w:val="28"/>
          <w:rtl/>
        </w:rPr>
        <w:t xml:space="preserve"> ارائه شده است</w:t>
      </w:r>
      <w:r w:rsidRPr="009950DA">
        <w:rPr>
          <w:rFonts w:cs="B Nazanin" w:hint="cs"/>
          <w:sz w:val="28"/>
          <w:szCs w:val="28"/>
          <w:rtl/>
        </w:rPr>
        <w:t>.</w:t>
      </w:r>
    </w:p>
    <w:p w14:paraId="7748F59C" w14:textId="77777777" w:rsidR="00911B1D" w:rsidRPr="009950DA" w:rsidRDefault="00911B1D" w:rsidP="00A80205">
      <w:pPr>
        <w:pStyle w:val="Caption"/>
        <w:keepNext/>
        <w:bidi/>
        <w:jc w:val="center"/>
        <w:rPr>
          <w:rFonts w:ascii="Calibri" w:eastAsia="Calibri" w:hAnsi="Calibri" w:cs="B Nazanin"/>
          <w:b/>
          <w:bCs/>
          <w:i w:val="0"/>
          <w:iCs w:val="0"/>
          <w:color w:val="000000" w:themeColor="text1"/>
          <w:kern w:val="0"/>
          <w:sz w:val="22"/>
          <w:szCs w:val="22"/>
          <w14:ligatures w14:val="none"/>
        </w:rPr>
      </w:pPr>
      <w:r w:rsidRPr="009950DA">
        <w:rPr>
          <w:rFonts w:ascii="Calibri" w:eastAsia="Calibri" w:hAnsi="Calibri" w:cs="B Nazanin" w:hint="cs"/>
          <w:b/>
          <w:bCs/>
          <w:i w:val="0"/>
          <w:iCs w:val="0"/>
          <w:color w:val="000000" w:themeColor="text1"/>
          <w:kern w:val="0"/>
          <w:sz w:val="22"/>
          <w:szCs w:val="22"/>
          <w:rtl/>
          <w14:ligatures w14:val="none"/>
        </w:rPr>
        <w:t xml:space="preserve">جدول </w:t>
      </w:r>
      <w:r w:rsidR="00A80205" w:rsidRPr="009950DA">
        <w:rPr>
          <w:rFonts w:ascii="Calibri" w:eastAsia="Calibri" w:hAnsi="Calibri" w:cs="B Nazanin" w:hint="cs"/>
          <w:b/>
          <w:bCs/>
          <w:i w:val="0"/>
          <w:iCs w:val="0"/>
          <w:color w:val="000000" w:themeColor="text1"/>
          <w:kern w:val="0"/>
          <w:sz w:val="22"/>
          <w:szCs w:val="22"/>
          <w:rtl/>
          <w14:ligatures w14:val="none"/>
        </w:rPr>
        <w:t>2</w:t>
      </w:r>
      <w:r w:rsidRPr="009950DA">
        <w:rPr>
          <w:rFonts w:ascii="Calibri" w:eastAsia="Calibri" w:hAnsi="Calibri" w:cs="B Nazanin" w:hint="cs"/>
          <w:b/>
          <w:bCs/>
          <w:i w:val="0"/>
          <w:iCs w:val="0"/>
          <w:color w:val="000000" w:themeColor="text1"/>
          <w:kern w:val="0"/>
          <w:sz w:val="22"/>
          <w:szCs w:val="22"/>
          <w:rtl/>
          <w14:ligatures w14:val="none"/>
        </w:rPr>
        <w:t>. ماتریس همبستگی متغیرهای پژوهش</w:t>
      </w:r>
    </w:p>
    <w:tbl>
      <w:tblPr>
        <w:tblStyle w:val="ListTable6Colorful"/>
        <w:bidiVisual/>
        <w:tblW w:w="7239" w:type="dxa"/>
        <w:jc w:val="center"/>
        <w:tblLook w:val="04A0" w:firstRow="1" w:lastRow="0" w:firstColumn="1" w:lastColumn="0" w:noHBand="0" w:noVBand="1"/>
      </w:tblPr>
      <w:tblGrid>
        <w:gridCol w:w="1415"/>
        <w:gridCol w:w="1420"/>
        <w:gridCol w:w="1416"/>
        <w:gridCol w:w="1569"/>
        <w:gridCol w:w="1419"/>
      </w:tblGrid>
      <w:tr w:rsidR="00911B1D" w:rsidRPr="009950DA" w14:paraId="306B9FDB" w14:textId="77777777" w:rsidTr="00B038D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5" w:type="dxa"/>
          </w:tcPr>
          <w:p w14:paraId="4503694B" w14:textId="77777777" w:rsidR="00911B1D" w:rsidRPr="009950DA" w:rsidRDefault="00911B1D" w:rsidP="00B038D5">
            <w:pPr>
              <w:bidi/>
              <w:spacing w:line="360" w:lineRule="auto"/>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متغیر</w:t>
            </w:r>
          </w:p>
        </w:tc>
        <w:tc>
          <w:tcPr>
            <w:tcW w:w="1420" w:type="dxa"/>
          </w:tcPr>
          <w:p w14:paraId="2EEB3365" w14:textId="77777777" w:rsidR="00911B1D" w:rsidRPr="009950DA" w:rsidRDefault="00911B1D" w:rsidP="00B038D5">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بهزیستی معنوی</w:t>
            </w:r>
          </w:p>
        </w:tc>
        <w:tc>
          <w:tcPr>
            <w:tcW w:w="1416" w:type="dxa"/>
          </w:tcPr>
          <w:p w14:paraId="101F78AB" w14:textId="77777777" w:rsidR="00911B1D" w:rsidRPr="009950DA" w:rsidRDefault="00911B1D" w:rsidP="00B038D5">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اضطراب مرگ</w:t>
            </w:r>
          </w:p>
        </w:tc>
        <w:tc>
          <w:tcPr>
            <w:tcW w:w="1569" w:type="dxa"/>
          </w:tcPr>
          <w:p w14:paraId="2264FCD5" w14:textId="77777777" w:rsidR="00911B1D" w:rsidRPr="009950DA" w:rsidRDefault="00911B1D" w:rsidP="00B038D5">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امید به زندگی</w:t>
            </w:r>
          </w:p>
        </w:tc>
        <w:tc>
          <w:tcPr>
            <w:tcW w:w="1419" w:type="dxa"/>
          </w:tcPr>
          <w:p w14:paraId="17444083" w14:textId="77777777" w:rsidR="00911B1D" w:rsidRPr="009950DA" w:rsidRDefault="00911B1D" w:rsidP="00B038D5">
            <w:pPr>
              <w:bidi/>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کیفیت زندگی</w:t>
            </w:r>
          </w:p>
        </w:tc>
      </w:tr>
      <w:tr w:rsidR="00911B1D" w:rsidRPr="009950DA" w14:paraId="08F37D4D" w14:textId="77777777" w:rsidTr="00B038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5" w:type="dxa"/>
            <w:shd w:val="clear" w:color="auto" w:fill="auto"/>
          </w:tcPr>
          <w:p w14:paraId="2BE06C3A" w14:textId="77777777" w:rsidR="00911B1D" w:rsidRPr="009950DA" w:rsidRDefault="00911B1D" w:rsidP="00B038D5">
            <w:pPr>
              <w:bidi/>
              <w:spacing w:line="360" w:lineRule="auto"/>
              <w:contextualSpacing/>
              <w:rPr>
                <w:rFonts w:ascii="Calibri" w:eastAsia="Calibri" w:hAnsi="Calibri" w:cs="B Nazanin"/>
                <w:b w:val="0"/>
                <w:bCs w:val="0"/>
                <w:color w:val="000000"/>
                <w:kern w:val="0"/>
                <w:lang w:bidi="fa-IR"/>
                <w14:ligatures w14:val="none"/>
              </w:rPr>
            </w:pPr>
            <w:r w:rsidRPr="009950DA">
              <w:rPr>
                <w:rFonts w:ascii="Calibri" w:eastAsia="Calibri" w:hAnsi="Calibri" w:cs="B Nazanin" w:hint="cs"/>
                <w:b w:val="0"/>
                <w:bCs w:val="0"/>
                <w:color w:val="000000"/>
                <w:kern w:val="0"/>
                <w:rtl/>
                <w:lang w:bidi="fa-IR"/>
                <w14:ligatures w14:val="none"/>
              </w:rPr>
              <w:t>بهزیستی معنوی</w:t>
            </w:r>
          </w:p>
        </w:tc>
        <w:tc>
          <w:tcPr>
            <w:tcW w:w="1420" w:type="dxa"/>
            <w:shd w:val="clear" w:color="auto" w:fill="auto"/>
          </w:tcPr>
          <w:p w14:paraId="5BA4B47A"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color w:val="000000"/>
                <w:kern w:val="0"/>
                <w:rtl/>
                <w:lang w:bidi="fa-IR"/>
                <w14:ligatures w14:val="none"/>
              </w:rPr>
            </w:pPr>
            <w:r w:rsidRPr="009950DA">
              <w:rPr>
                <w:rFonts w:ascii="Calibri" w:eastAsia="Calibri" w:hAnsi="Calibri" w:cs="B Nazanin" w:hint="cs"/>
                <w:color w:val="000000"/>
                <w:kern w:val="0"/>
                <w:rtl/>
                <w:lang w:bidi="fa-IR"/>
                <w14:ligatures w14:val="none"/>
              </w:rPr>
              <w:t>۱</w:t>
            </w:r>
          </w:p>
        </w:tc>
        <w:tc>
          <w:tcPr>
            <w:tcW w:w="1416" w:type="dxa"/>
            <w:shd w:val="clear" w:color="auto" w:fill="auto"/>
          </w:tcPr>
          <w:p w14:paraId="58AC8A21"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color w:val="000000"/>
                <w:kern w:val="0"/>
                <w:rtl/>
                <w:lang w:bidi="fa-IR"/>
                <w14:ligatures w14:val="none"/>
              </w:rPr>
            </w:pPr>
          </w:p>
        </w:tc>
        <w:tc>
          <w:tcPr>
            <w:tcW w:w="1569" w:type="dxa"/>
            <w:shd w:val="clear" w:color="auto" w:fill="auto"/>
          </w:tcPr>
          <w:p w14:paraId="6E3BFDB6"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color w:val="000000"/>
                <w:kern w:val="0"/>
                <w:rtl/>
                <w:lang w:bidi="fa-IR"/>
                <w14:ligatures w14:val="none"/>
              </w:rPr>
            </w:pPr>
          </w:p>
        </w:tc>
        <w:tc>
          <w:tcPr>
            <w:tcW w:w="1419" w:type="dxa"/>
            <w:shd w:val="clear" w:color="auto" w:fill="auto"/>
          </w:tcPr>
          <w:p w14:paraId="0E811446"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color w:val="000000"/>
                <w:kern w:val="0"/>
                <w:rtl/>
                <w:lang w:bidi="fa-IR"/>
                <w14:ligatures w14:val="none"/>
              </w:rPr>
            </w:pPr>
          </w:p>
        </w:tc>
      </w:tr>
      <w:tr w:rsidR="00911B1D" w:rsidRPr="009950DA" w14:paraId="69708CB3" w14:textId="77777777" w:rsidTr="00B038D5">
        <w:trPr>
          <w:jc w:val="center"/>
        </w:trPr>
        <w:tc>
          <w:tcPr>
            <w:cnfStyle w:val="001000000000" w:firstRow="0" w:lastRow="0" w:firstColumn="1" w:lastColumn="0" w:oddVBand="0" w:evenVBand="0" w:oddHBand="0" w:evenHBand="0" w:firstRowFirstColumn="0" w:firstRowLastColumn="0" w:lastRowFirstColumn="0" w:lastRowLastColumn="0"/>
            <w:tcW w:w="1415" w:type="dxa"/>
          </w:tcPr>
          <w:p w14:paraId="001AAB79" w14:textId="77777777" w:rsidR="00911B1D" w:rsidRPr="009950DA" w:rsidRDefault="00911B1D" w:rsidP="00B038D5">
            <w:pPr>
              <w:bidi/>
              <w:spacing w:line="360" w:lineRule="auto"/>
              <w:contextualSpacing/>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اضطراب مرگ</w:t>
            </w:r>
          </w:p>
        </w:tc>
        <w:tc>
          <w:tcPr>
            <w:tcW w:w="1420" w:type="dxa"/>
          </w:tcPr>
          <w:p w14:paraId="1A30F2C9"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color w:val="000000"/>
                <w:kern w:val="0"/>
                <w:rtl/>
                <w:lang w:bidi="fa-IR"/>
                <w14:ligatures w14:val="none"/>
              </w:rPr>
            </w:pPr>
            <w:r w:rsidRPr="009950DA">
              <w:rPr>
                <w:rFonts w:ascii="Calibri" w:eastAsia="Calibri" w:hAnsi="Calibri" w:cs="B Nazanin"/>
                <w:kern w:val="0"/>
                <w:vertAlign w:val="superscript"/>
                <w14:ligatures w14:val="none"/>
              </w:rPr>
              <w:sym w:font="Symbol" w:char="F02A"/>
            </w:r>
            <w:r w:rsidRPr="009950DA">
              <w:rPr>
                <w:rFonts w:ascii="Calibri" w:eastAsia="Calibri" w:hAnsi="Calibri" w:cs="B Nazanin"/>
                <w:kern w:val="0"/>
                <w:vertAlign w:val="superscript"/>
                <w14:ligatures w14:val="none"/>
              </w:rPr>
              <w:sym w:font="Symbol" w:char="F02A"/>
            </w:r>
            <w:r w:rsidRPr="009950DA">
              <w:rPr>
                <w:rFonts w:ascii="Calibri" w:eastAsia="Calibri" w:hAnsi="Calibri" w:cs="B Nazanin" w:hint="cs"/>
                <w:kern w:val="0"/>
                <w:vertAlign w:val="superscript"/>
                <w:rtl/>
                <w14:ligatures w14:val="none"/>
              </w:rPr>
              <w:t xml:space="preserve">  </w:t>
            </w:r>
            <w:r w:rsidRPr="009950DA">
              <w:rPr>
                <w:rFonts w:ascii="Calibri" w:eastAsia="Calibri" w:hAnsi="Calibri" w:cs="B Nazanin" w:hint="cs"/>
                <w:color w:val="000000"/>
                <w:kern w:val="0"/>
                <w:rtl/>
                <w:lang w:bidi="fa-IR"/>
                <w14:ligatures w14:val="none"/>
              </w:rPr>
              <w:t>۱۹/۰-</w:t>
            </w:r>
          </w:p>
        </w:tc>
        <w:tc>
          <w:tcPr>
            <w:tcW w:w="1416" w:type="dxa"/>
          </w:tcPr>
          <w:p w14:paraId="62DEDAD7"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color w:val="000000"/>
                <w:kern w:val="0"/>
                <w:rtl/>
                <w:lang w:bidi="fa-IR"/>
                <w14:ligatures w14:val="none"/>
              </w:rPr>
            </w:pPr>
            <w:r w:rsidRPr="009950DA">
              <w:rPr>
                <w:rFonts w:ascii="Calibri" w:eastAsia="Calibri" w:hAnsi="Calibri" w:cs="B Nazanin" w:hint="cs"/>
                <w:color w:val="000000"/>
                <w:kern w:val="0"/>
                <w:rtl/>
                <w:lang w:bidi="fa-IR"/>
                <w14:ligatures w14:val="none"/>
              </w:rPr>
              <w:t>۱</w:t>
            </w:r>
          </w:p>
        </w:tc>
        <w:tc>
          <w:tcPr>
            <w:tcW w:w="1569" w:type="dxa"/>
          </w:tcPr>
          <w:p w14:paraId="1A7E5FCD"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color w:val="000000"/>
                <w:kern w:val="0"/>
                <w:rtl/>
                <w:lang w:bidi="fa-IR"/>
                <w14:ligatures w14:val="none"/>
              </w:rPr>
            </w:pPr>
          </w:p>
        </w:tc>
        <w:tc>
          <w:tcPr>
            <w:tcW w:w="1419" w:type="dxa"/>
          </w:tcPr>
          <w:p w14:paraId="7D2E0486"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color w:val="000000"/>
                <w:kern w:val="0"/>
                <w:rtl/>
                <w:lang w:bidi="fa-IR"/>
                <w14:ligatures w14:val="none"/>
              </w:rPr>
            </w:pPr>
          </w:p>
        </w:tc>
      </w:tr>
      <w:tr w:rsidR="00911B1D" w:rsidRPr="009950DA" w14:paraId="3260D402" w14:textId="77777777" w:rsidTr="00B038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5" w:type="dxa"/>
            <w:shd w:val="clear" w:color="auto" w:fill="auto"/>
          </w:tcPr>
          <w:p w14:paraId="1DD2B154" w14:textId="77777777" w:rsidR="00911B1D" w:rsidRPr="009950DA" w:rsidRDefault="00911B1D" w:rsidP="00B038D5">
            <w:pPr>
              <w:bidi/>
              <w:spacing w:line="360" w:lineRule="auto"/>
              <w:contextualSpacing/>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امید به زندگی</w:t>
            </w:r>
          </w:p>
        </w:tc>
        <w:tc>
          <w:tcPr>
            <w:tcW w:w="1420" w:type="dxa"/>
            <w:shd w:val="clear" w:color="auto" w:fill="auto"/>
          </w:tcPr>
          <w:p w14:paraId="36E9B87C"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color w:val="000000"/>
                <w:kern w:val="0"/>
                <w14:ligatures w14:val="none"/>
              </w:rPr>
            </w:pPr>
            <w:r w:rsidRPr="009950DA">
              <w:rPr>
                <w:rFonts w:ascii="Calibri" w:eastAsia="Calibri" w:hAnsi="Calibri" w:cs="B Nazanin"/>
                <w:kern w:val="0"/>
                <w:vertAlign w:val="superscript"/>
                <w14:ligatures w14:val="none"/>
              </w:rPr>
              <w:sym w:font="Symbol" w:char="F02A"/>
            </w:r>
            <w:r w:rsidRPr="009950DA">
              <w:rPr>
                <w:rFonts w:ascii="Calibri" w:eastAsia="Calibri" w:hAnsi="Calibri" w:cs="B Nazanin"/>
                <w:kern w:val="0"/>
                <w:vertAlign w:val="superscript"/>
                <w14:ligatures w14:val="none"/>
              </w:rPr>
              <w:sym w:font="Symbol" w:char="F02A"/>
            </w:r>
            <w:r w:rsidRPr="009950DA">
              <w:rPr>
                <w:rFonts w:ascii="Calibri" w:eastAsia="Calibri" w:hAnsi="Calibri" w:cs="B Nazanin" w:hint="cs"/>
                <w:kern w:val="0"/>
                <w:vertAlign w:val="superscript"/>
                <w:rtl/>
                <w14:ligatures w14:val="none"/>
              </w:rPr>
              <w:t xml:space="preserve">  </w:t>
            </w:r>
            <w:r w:rsidRPr="009950DA">
              <w:rPr>
                <w:rFonts w:ascii="Calibri" w:eastAsia="Calibri" w:hAnsi="Calibri" w:cs="B Nazanin" w:hint="cs"/>
                <w:kern w:val="0"/>
                <w:rtl/>
                <w14:ligatures w14:val="none"/>
              </w:rPr>
              <w:t>۴۱/۰</w:t>
            </w:r>
          </w:p>
        </w:tc>
        <w:tc>
          <w:tcPr>
            <w:tcW w:w="1416" w:type="dxa"/>
            <w:shd w:val="clear" w:color="auto" w:fill="auto"/>
          </w:tcPr>
          <w:p w14:paraId="3F574623"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color w:val="000000"/>
                <w:kern w:val="0"/>
                <w14:ligatures w14:val="none"/>
              </w:rPr>
            </w:pPr>
            <w:r w:rsidRPr="009950DA">
              <w:rPr>
                <w:rFonts w:ascii="Calibri" w:eastAsia="Calibri" w:hAnsi="Calibri" w:cs="B Nazanin"/>
                <w:kern w:val="0"/>
                <w:vertAlign w:val="superscript"/>
                <w14:ligatures w14:val="none"/>
              </w:rPr>
              <w:sym w:font="Symbol" w:char="F02A"/>
            </w:r>
            <w:r w:rsidRPr="009950DA">
              <w:rPr>
                <w:rFonts w:ascii="Calibri" w:eastAsia="Calibri" w:hAnsi="Calibri" w:cs="B Nazanin"/>
                <w:kern w:val="0"/>
                <w:vertAlign w:val="superscript"/>
                <w14:ligatures w14:val="none"/>
              </w:rPr>
              <w:sym w:font="Symbol" w:char="F02A"/>
            </w:r>
            <w:r w:rsidRPr="009950DA">
              <w:rPr>
                <w:rFonts w:ascii="Calibri" w:eastAsia="Calibri" w:hAnsi="Calibri" w:cs="B Nazanin" w:hint="cs"/>
                <w:kern w:val="0"/>
                <w:vertAlign w:val="superscript"/>
                <w:rtl/>
                <w14:ligatures w14:val="none"/>
              </w:rPr>
              <w:t xml:space="preserve"> </w:t>
            </w:r>
            <w:r w:rsidRPr="009950DA">
              <w:rPr>
                <w:rFonts w:ascii="Calibri" w:eastAsia="Calibri" w:hAnsi="Calibri" w:cs="B Nazanin" w:hint="cs"/>
                <w:kern w:val="0"/>
                <w:rtl/>
                <w14:ligatures w14:val="none"/>
              </w:rPr>
              <w:t>۱۴/۰-</w:t>
            </w:r>
          </w:p>
        </w:tc>
        <w:tc>
          <w:tcPr>
            <w:tcW w:w="1569" w:type="dxa"/>
            <w:shd w:val="clear" w:color="auto" w:fill="auto"/>
          </w:tcPr>
          <w:p w14:paraId="122A856F"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color w:val="000000"/>
                <w:kern w:val="0"/>
                <w:rtl/>
                <w:lang w:bidi="fa-IR"/>
                <w14:ligatures w14:val="none"/>
              </w:rPr>
            </w:pPr>
            <w:r w:rsidRPr="009950DA">
              <w:rPr>
                <w:rFonts w:ascii="Calibri" w:eastAsia="Calibri" w:hAnsi="Calibri" w:cs="B Nazanin" w:hint="cs"/>
                <w:color w:val="000000"/>
                <w:kern w:val="0"/>
                <w:rtl/>
                <w:lang w:bidi="fa-IR"/>
                <w14:ligatures w14:val="none"/>
              </w:rPr>
              <w:t>۱</w:t>
            </w:r>
          </w:p>
        </w:tc>
        <w:tc>
          <w:tcPr>
            <w:tcW w:w="1419" w:type="dxa"/>
            <w:shd w:val="clear" w:color="auto" w:fill="auto"/>
          </w:tcPr>
          <w:p w14:paraId="044DA934" w14:textId="77777777" w:rsidR="00911B1D" w:rsidRPr="009950DA" w:rsidRDefault="00911B1D" w:rsidP="00B038D5">
            <w:pPr>
              <w:bidi/>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B Nazanin"/>
                <w:color w:val="000000"/>
                <w:kern w:val="0"/>
                <w:rtl/>
                <w:lang w:bidi="fa-IR"/>
                <w14:ligatures w14:val="none"/>
              </w:rPr>
            </w:pPr>
          </w:p>
        </w:tc>
      </w:tr>
      <w:tr w:rsidR="00911B1D" w:rsidRPr="009950DA" w14:paraId="483DBCC3" w14:textId="77777777" w:rsidTr="00B038D5">
        <w:trPr>
          <w:jc w:val="center"/>
        </w:trPr>
        <w:tc>
          <w:tcPr>
            <w:cnfStyle w:val="001000000000" w:firstRow="0" w:lastRow="0" w:firstColumn="1" w:lastColumn="0" w:oddVBand="0" w:evenVBand="0" w:oddHBand="0" w:evenHBand="0" w:firstRowFirstColumn="0" w:firstRowLastColumn="0" w:lastRowFirstColumn="0" w:lastRowLastColumn="0"/>
            <w:tcW w:w="1415" w:type="dxa"/>
          </w:tcPr>
          <w:p w14:paraId="47B21955" w14:textId="77777777" w:rsidR="00911B1D" w:rsidRPr="009950DA" w:rsidRDefault="00911B1D" w:rsidP="00B038D5">
            <w:pPr>
              <w:bidi/>
              <w:spacing w:line="360" w:lineRule="auto"/>
              <w:contextualSpacing/>
              <w:rPr>
                <w:rFonts w:ascii="Calibri" w:eastAsia="Calibri" w:hAnsi="Calibri" w:cs="B Nazanin"/>
                <w:b w:val="0"/>
                <w:bCs w:val="0"/>
                <w:color w:val="000000"/>
                <w:kern w:val="0"/>
                <w:rtl/>
                <w:lang w:bidi="fa-IR"/>
                <w14:ligatures w14:val="none"/>
              </w:rPr>
            </w:pPr>
            <w:r w:rsidRPr="009950DA">
              <w:rPr>
                <w:rFonts w:ascii="Calibri" w:eastAsia="Calibri" w:hAnsi="Calibri" w:cs="B Nazanin" w:hint="cs"/>
                <w:b w:val="0"/>
                <w:bCs w:val="0"/>
                <w:color w:val="000000"/>
                <w:kern w:val="0"/>
                <w:rtl/>
                <w:lang w:bidi="fa-IR"/>
                <w14:ligatures w14:val="none"/>
              </w:rPr>
              <w:t xml:space="preserve">کیفیت زندگی </w:t>
            </w:r>
          </w:p>
        </w:tc>
        <w:tc>
          <w:tcPr>
            <w:tcW w:w="1420" w:type="dxa"/>
          </w:tcPr>
          <w:p w14:paraId="1682AC18"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color w:val="000000"/>
                <w:kern w:val="0"/>
                <w:lang w:bidi="fa-IR"/>
                <w14:ligatures w14:val="none"/>
              </w:rPr>
            </w:pPr>
            <w:r w:rsidRPr="009950DA">
              <w:rPr>
                <w:rFonts w:ascii="Calibri" w:eastAsia="Calibri" w:hAnsi="Calibri" w:cs="B Nazanin"/>
                <w:kern w:val="0"/>
                <w:vertAlign w:val="superscript"/>
                <w14:ligatures w14:val="none"/>
              </w:rPr>
              <w:sym w:font="Symbol" w:char="F02A"/>
            </w:r>
            <w:r w:rsidRPr="009950DA">
              <w:rPr>
                <w:rFonts w:ascii="Calibri" w:eastAsia="Calibri" w:hAnsi="Calibri" w:cs="B Nazanin"/>
                <w:kern w:val="0"/>
                <w:vertAlign w:val="superscript"/>
                <w14:ligatures w14:val="none"/>
              </w:rPr>
              <w:sym w:font="Symbol" w:char="F02A"/>
            </w:r>
            <w:r w:rsidRPr="009950DA">
              <w:rPr>
                <w:rFonts w:ascii="Calibri" w:eastAsia="Calibri" w:hAnsi="Calibri" w:cs="B Nazanin" w:hint="cs"/>
                <w:kern w:val="0"/>
                <w:vertAlign w:val="superscript"/>
                <w:rtl/>
                <w14:ligatures w14:val="none"/>
              </w:rPr>
              <w:t xml:space="preserve"> </w:t>
            </w:r>
            <w:r w:rsidRPr="009950DA">
              <w:rPr>
                <w:rFonts w:ascii="Calibri" w:eastAsia="Calibri" w:hAnsi="Calibri" w:cs="B Nazanin" w:hint="cs"/>
                <w:kern w:val="0"/>
                <w:rtl/>
                <w14:ligatures w14:val="none"/>
              </w:rPr>
              <w:t>49/۰</w:t>
            </w:r>
          </w:p>
        </w:tc>
        <w:tc>
          <w:tcPr>
            <w:tcW w:w="1416" w:type="dxa"/>
          </w:tcPr>
          <w:p w14:paraId="2E10E2DF"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color w:val="000000"/>
                <w:kern w:val="0"/>
                <w14:ligatures w14:val="none"/>
              </w:rPr>
            </w:pPr>
            <w:r w:rsidRPr="009950DA">
              <w:rPr>
                <w:rFonts w:ascii="Calibri" w:eastAsia="Calibri" w:hAnsi="Calibri" w:cs="B Nazanin"/>
                <w:kern w:val="0"/>
                <w:vertAlign w:val="superscript"/>
                <w14:ligatures w14:val="none"/>
              </w:rPr>
              <w:sym w:font="Symbol" w:char="F02A"/>
            </w:r>
            <w:r w:rsidRPr="009950DA">
              <w:rPr>
                <w:rFonts w:ascii="Calibri" w:eastAsia="Calibri" w:hAnsi="Calibri" w:cs="B Nazanin"/>
                <w:kern w:val="0"/>
                <w:vertAlign w:val="superscript"/>
                <w14:ligatures w14:val="none"/>
              </w:rPr>
              <w:sym w:font="Symbol" w:char="F02A"/>
            </w:r>
            <w:r w:rsidRPr="009950DA">
              <w:rPr>
                <w:rFonts w:ascii="Calibri" w:eastAsia="Calibri" w:hAnsi="Calibri" w:cs="B Nazanin" w:hint="cs"/>
                <w:kern w:val="0"/>
                <w:vertAlign w:val="superscript"/>
                <w:rtl/>
                <w14:ligatures w14:val="none"/>
              </w:rPr>
              <w:t xml:space="preserve"> </w:t>
            </w:r>
            <w:r w:rsidRPr="009950DA">
              <w:rPr>
                <w:rFonts w:ascii="Calibri" w:eastAsia="Calibri" w:hAnsi="Calibri" w:cs="B Nazanin" w:hint="cs"/>
                <w:kern w:val="0"/>
                <w:rtl/>
                <w14:ligatures w14:val="none"/>
              </w:rPr>
              <w:t>33/0-</w:t>
            </w:r>
          </w:p>
        </w:tc>
        <w:tc>
          <w:tcPr>
            <w:tcW w:w="1569" w:type="dxa"/>
          </w:tcPr>
          <w:p w14:paraId="58DC49CB"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color w:val="000000"/>
                <w:kern w:val="0"/>
                <w14:ligatures w14:val="none"/>
              </w:rPr>
            </w:pPr>
            <w:r w:rsidRPr="009950DA">
              <w:rPr>
                <w:rFonts w:ascii="Calibri" w:eastAsia="Calibri" w:hAnsi="Calibri" w:cs="B Nazanin"/>
                <w:kern w:val="0"/>
                <w:vertAlign w:val="superscript"/>
                <w14:ligatures w14:val="none"/>
              </w:rPr>
              <w:sym w:font="Symbol" w:char="F02A"/>
            </w:r>
            <w:r w:rsidRPr="009950DA">
              <w:rPr>
                <w:rFonts w:ascii="Calibri" w:eastAsia="Calibri" w:hAnsi="Calibri" w:cs="B Nazanin"/>
                <w:kern w:val="0"/>
                <w:vertAlign w:val="superscript"/>
                <w14:ligatures w14:val="none"/>
              </w:rPr>
              <w:sym w:font="Symbol" w:char="F02A"/>
            </w:r>
            <w:r w:rsidRPr="009950DA">
              <w:rPr>
                <w:rFonts w:ascii="Calibri" w:eastAsia="Calibri" w:hAnsi="Calibri" w:cs="B Nazanin" w:hint="cs"/>
                <w:kern w:val="0"/>
                <w:vertAlign w:val="superscript"/>
                <w:rtl/>
                <w14:ligatures w14:val="none"/>
              </w:rPr>
              <w:t xml:space="preserve"> </w:t>
            </w:r>
            <w:r w:rsidRPr="009950DA">
              <w:rPr>
                <w:rFonts w:ascii="Calibri" w:eastAsia="Calibri" w:hAnsi="Calibri" w:cs="B Nazanin" w:hint="cs"/>
                <w:kern w:val="0"/>
                <w:rtl/>
                <w14:ligatures w14:val="none"/>
              </w:rPr>
              <w:t>۶1/۰</w:t>
            </w:r>
          </w:p>
        </w:tc>
        <w:tc>
          <w:tcPr>
            <w:tcW w:w="1419" w:type="dxa"/>
          </w:tcPr>
          <w:p w14:paraId="1607E736" w14:textId="77777777" w:rsidR="00911B1D" w:rsidRPr="009950DA" w:rsidRDefault="00911B1D" w:rsidP="00B038D5">
            <w:pPr>
              <w:bidi/>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B Nazanin"/>
                <w:color w:val="000000"/>
                <w:kern w:val="0"/>
                <w:rtl/>
                <w:lang w:bidi="fa-IR"/>
                <w14:ligatures w14:val="none"/>
              </w:rPr>
            </w:pPr>
            <w:r w:rsidRPr="009950DA">
              <w:rPr>
                <w:rFonts w:ascii="Calibri" w:eastAsia="Calibri" w:hAnsi="Calibri" w:cs="B Nazanin" w:hint="cs"/>
                <w:color w:val="000000"/>
                <w:kern w:val="0"/>
                <w:rtl/>
                <w:lang w:bidi="fa-IR"/>
                <w14:ligatures w14:val="none"/>
              </w:rPr>
              <w:t>۱</w:t>
            </w:r>
          </w:p>
        </w:tc>
      </w:tr>
    </w:tbl>
    <w:p w14:paraId="037F5CE2" w14:textId="77777777" w:rsidR="00911B1D" w:rsidRPr="009950DA" w:rsidRDefault="00911B1D" w:rsidP="00911B1D">
      <w:pPr>
        <w:pStyle w:val="Caption"/>
        <w:jc w:val="center"/>
        <w:rPr>
          <w:rFonts w:ascii="Times New Roman" w:eastAsia="Calibri" w:hAnsi="Times New Roman" w:cs="Times New Roman"/>
          <w:i w:val="0"/>
          <w:iCs w:val="0"/>
          <w:color w:val="000000" w:themeColor="text1"/>
          <w:kern w:val="0"/>
          <w:sz w:val="20"/>
          <w:szCs w:val="20"/>
          <w:rtl/>
          <w14:ligatures w14:val="none"/>
        </w:rPr>
      </w:pPr>
      <w:r w:rsidRPr="009950DA">
        <w:rPr>
          <w:rFonts w:ascii="Times New Roman" w:eastAsia="Calibri" w:hAnsi="Times New Roman" w:cs="Times New Roman"/>
          <w:i w:val="0"/>
          <w:iCs w:val="0"/>
          <w:color w:val="auto"/>
          <w:kern w:val="0"/>
          <w:sz w:val="20"/>
          <w:szCs w:val="20"/>
          <w:vertAlign w:val="superscript"/>
          <w:rtl/>
          <w:lang w:bidi="fa-IR"/>
          <w14:ligatures w14:val="none"/>
        </w:rPr>
        <w:t>**</w:t>
      </w:r>
      <w:r w:rsidRPr="009950DA">
        <w:rPr>
          <w:rFonts w:ascii="Times New Roman" w:eastAsia="Calibri" w:hAnsi="Times New Roman" w:cs="Times New Roman"/>
          <w:i w:val="0"/>
          <w:iCs w:val="0"/>
          <w:color w:val="000000" w:themeColor="text1"/>
          <w:kern w:val="0"/>
          <w:sz w:val="20"/>
          <w:szCs w:val="20"/>
          <w14:ligatures w14:val="none"/>
        </w:rPr>
        <w:t xml:space="preserve">sig&lt;0.01; </w:t>
      </w:r>
      <w:r w:rsidRPr="009950DA">
        <w:rPr>
          <w:rFonts w:ascii="Times New Roman" w:eastAsia="Calibri" w:hAnsi="Times New Roman" w:cs="Times New Roman" w:hint="cs"/>
          <w:i w:val="0"/>
          <w:iCs w:val="0"/>
          <w:color w:val="000000" w:themeColor="text1"/>
          <w:kern w:val="0"/>
          <w:sz w:val="20"/>
          <w:szCs w:val="20"/>
          <w:vertAlign w:val="superscript"/>
          <w:rtl/>
          <w:lang w:bidi="fa-IR"/>
          <w14:ligatures w14:val="none"/>
        </w:rPr>
        <w:t>*:</w:t>
      </w:r>
      <w:r w:rsidRPr="009950DA">
        <w:rPr>
          <w:rFonts w:ascii="Times New Roman" w:eastAsia="Calibri" w:hAnsi="Times New Roman" w:cs="Times New Roman"/>
          <w:i w:val="0"/>
          <w:iCs w:val="0"/>
          <w:color w:val="000000" w:themeColor="text1"/>
          <w:kern w:val="0"/>
          <w:sz w:val="20"/>
          <w:szCs w:val="20"/>
          <w14:ligatures w14:val="none"/>
        </w:rPr>
        <w:t xml:space="preserve"> sig&lt;0.05</w:t>
      </w:r>
    </w:p>
    <w:p w14:paraId="481B0DFD" w14:textId="77777777" w:rsidR="00A80205" w:rsidRPr="009950DA" w:rsidRDefault="00911B1D" w:rsidP="00A80205">
      <w:pPr>
        <w:bidi/>
        <w:jc w:val="both"/>
        <w:rPr>
          <w:rFonts w:cs="B Nazanin"/>
          <w:sz w:val="28"/>
          <w:szCs w:val="28"/>
        </w:rPr>
      </w:pPr>
      <w:r w:rsidRPr="009950DA">
        <w:rPr>
          <w:rFonts w:cs="B Nazanin"/>
          <w:sz w:val="28"/>
          <w:szCs w:val="28"/>
          <w:rtl/>
        </w:rPr>
        <w:t xml:space="preserve">همان‌گونه که در جدول </w:t>
      </w:r>
      <w:r w:rsidRPr="009950DA">
        <w:rPr>
          <w:rFonts w:cs="B Nazanin"/>
          <w:sz w:val="28"/>
          <w:szCs w:val="28"/>
          <w:rtl/>
          <w:lang w:bidi="fa-IR"/>
        </w:rPr>
        <w:t>۱</w:t>
      </w:r>
      <w:r w:rsidRPr="009950DA">
        <w:rPr>
          <w:rFonts w:cs="B Nazanin"/>
          <w:sz w:val="28"/>
          <w:szCs w:val="28"/>
          <w:rtl/>
        </w:rPr>
        <w:t xml:space="preserve"> مشاهده می‌شود، بهزیستی معنوی با اضطراب مرگ رابطه منفی و معنادار داشت</w:t>
      </w:r>
      <w:r w:rsidR="00A80205" w:rsidRPr="009950DA">
        <w:rPr>
          <w:rFonts w:cs="B Nazanin" w:hint="cs"/>
          <w:sz w:val="28"/>
          <w:szCs w:val="28"/>
          <w:rtl/>
        </w:rPr>
        <w:t xml:space="preserve"> </w:t>
      </w:r>
      <w:r w:rsidR="00A80205" w:rsidRPr="009950DA">
        <w:rPr>
          <w:rFonts w:cs="B Nazanin" w:hint="cs"/>
          <w:rtl/>
        </w:rPr>
        <w:t>(</w:t>
      </w:r>
      <w:r w:rsidR="00A80205" w:rsidRPr="009950DA">
        <w:rPr>
          <w:rFonts w:cs="B Nazanin" w:hint="cs"/>
          <w:sz w:val="24"/>
          <w:szCs w:val="24"/>
          <w:rtl/>
          <w:lang w:bidi="fa-IR"/>
        </w:rPr>
        <w:t>۰۱/۰</w:t>
      </w:r>
      <w:r w:rsidR="00A80205" w:rsidRPr="009950DA">
        <w:rPr>
          <w:rFonts w:cs="B Nazanin" w:hint="cs"/>
          <w:sz w:val="24"/>
          <w:szCs w:val="24"/>
          <w:rtl/>
        </w:rPr>
        <w:t xml:space="preserve">&gt; </w:t>
      </w:r>
      <w:r w:rsidR="00A80205" w:rsidRPr="009950DA">
        <w:rPr>
          <w:rFonts w:asciiTheme="majorBidi" w:hAnsiTheme="majorBidi" w:cstheme="majorBidi"/>
          <w:i/>
          <w:iCs/>
          <w:sz w:val="24"/>
          <w:szCs w:val="24"/>
        </w:rPr>
        <w:t>p</w:t>
      </w:r>
      <w:r w:rsidR="00A80205" w:rsidRPr="009950DA">
        <w:rPr>
          <w:rFonts w:cs="B Nazanin" w:hint="cs"/>
          <w:sz w:val="24"/>
          <w:szCs w:val="24"/>
          <w:rtl/>
          <w:lang w:bidi="fa-IR"/>
        </w:rPr>
        <w:t xml:space="preserve">، ۱۹/۰- = </w:t>
      </w:r>
      <w:r w:rsidR="00A80205" w:rsidRPr="009950DA">
        <w:rPr>
          <w:rFonts w:asciiTheme="majorBidi" w:hAnsiTheme="majorBidi" w:cstheme="majorBidi"/>
          <w:sz w:val="24"/>
          <w:szCs w:val="24"/>
          <w:lang w:bidi="fa-IR"/>
        </w:rPr>
        <w:t>r</w:t>
      </w:r>
      <w:r w:rsidR="00A80205" w:rsidRPr="009950DA">
        <w:rPr>
          <w:rFonts w:cs="B Nazanin" w:hint="cs"/>
          <w:sz w:val="24"/>
          <w:szCs w:val="24"/>
          <w:rtl/>
        </w:rPr>
        <w:t xml:space="preserve">)، </w:t>
      </w:r>
      <w:r w:rsidRPr="009950DA">
        <w:rPr>
          <w:rFonts w:cs="B Nazanin"/>
          <w:sz w:val="28"/>
          <w:szCs w:val="28"/>
          <w:rtl/>
        </w:rPr>
        <w:t>در حالی که با امید به زندگی</w:t>
      </w:r>
      <w:r w:rsidR="00A80205" w:rsidRPr="009950DA">
        <w:rPr>
          <w:rFonts w:cs="B Nazanin" w:hint="cs"/>
          <w:sz w:val="28"/>
          <w:szCs w:val="28"/>
          <w:rtl/>
        </w:rPr>
        <w:t xml:space="preserve"> </w:t>
      </w:r>
      <w:r w:rsidR="00A80205" w:rsidRPr="009950DA">
        <w:rPr>
          <w:rFonts w:cs="B Nazanin"/>
          <w:sz w:val="28"/>
          <w:szCs w:val="28"/>
          <w:rtl/>
        </w:rPr>
        <w:t>زندگی</w:t>
      </w:r>
      <w:r w:rsidR="00A80205" w:rsidRPr="009950DA">
        <w:rPr>
          <w:rFonts w:cs="B Nazanin"/>
          <w:sz w:val="28"/>
          <w:szCs w:val="28"/>
          <w:lang w:bidi="fa-IR"/>
        </w:rPr>
        <w:t xml:space="preserve"> </w:t>
      </w:r>
      <w:r w:rsidR="00A80205" w:rsidRPr="009950DA">
        <w:rPr>
          <w:rFonts w:cs="B Nazanin"/>
          <w:lang w:bidi="fa-IR"/>
        </w:rPr>
        <w:t xml:space="preserve"> </w:t>
      </w:r>
      <w:r w:rsidR="00A80205" w:rsidRPr="009950DA">
        <w:rPr>
          <w:rFonts w:cs="B Nazanin" w:hint="cs"/>
          <w:rtl/>
          <w:lang w:bidi="fa-IR"/>
        </w:rPr>
        <w:t xml:space="preserve"> </w:t>
      </w:r>
      <w:r w:rsidR="00A80205" w:rsidRPr="009950DA">
        <w:rPr>
          <w:rFonts w:cs="B Nazanin" w:hint="cs"/>
          <w:sz w:val="24"/>
          <w:szCs w:val="24"/>
          <w:rtl/>
          <w:lang w:bidi="fa-IR"/>
        </w:rPr>
        <w:t>(۰۱/۰</w:t>
      </w:r>
      <w:r w:rsidR="00A80205" w:rsidRPr="009950DA">
        <w:rPr>
          <w:rFonts w:cs="B Nazanin" w:hint="cs"/>
          <w:sz w:val="24"/>
          <w:szCs w:val="24"/>
          <w:rtl/>
        </w:rPr>
        <w:t xml:space="preserve">&gt; </w:t>
      </w:r>
      <w:r w:rsidR="00A80205" w:rsidRPr="009950DA">
        <w:rPr>
          <w:rFonts w:asciiTheme="majorBidi" w:hAnsiTheme="majorBidi" w:cstheme="majorBidi"/>
          <w:i/>
          <w:iCs/>
          <w:sz w:val="24"/>
          <w:szCs w:val="24"/>
        </w:rPr>
        <w:t>p</w:t>
      </w:r>
      <w:r w:rsidR="00A80205" w:rsidRPr="009950DA">
        <w:rPr>
          <w:rFonts w:cs="B Nazanin" w:hint="cs"/>
          <w:sz w:val="24"/>
          <w:szCs w:val="24"/>
          <w:rtl/>
          <w:lang w:bidi="fa-IR"/>
        </w:rPr>
        <w:t xml:space="preserve">، ۴۱/۰ = </w:t>
      </w:r>
      <w:r w:rsidR="00A80205" w:rsidRPr="009950DA">
        <w:rPr>
          <w:rFonts w:asciiTheme="majorBidi" w:hAnsiTheme="majorBidi" w:cstheme="majorBidi"/>
          <w:sz w:val="24"/>
          <w:szCs w:val="24"/>
          <w:lang w:bidi="fa-IR"/>
        </w:rPr>
        <w:t>r</w:t>
      </w:r>
      <w:r w:rsidR="00A80205" w:rsidRPr="009950DA">
        <w:rPr>
          <w:rFonts w:cs="B Nazanin" w:hint="cs"/>
          <w:sz w:val="24"/>
          <w:szCs w:val="24"/>
          <w:rtl/>
          <w:lang w:bidi="fa-IR"/>
        </w:rPr>
        <w:t>)</w:t>
      </w:r>
      <w:r w:rsidR="00A80205" w:rsidRPr="009950DA">
        <w:rPr>
          <w:rFonts w:cs="B Nazanin" w:hint="cs"/>
          <w:rtl/>
          <w:lang w:bidi="fa-IR"/>
        </w:rPr>
        <w:t>،</w:t>
      </w:r>
      <w:r w:rsidR="00A80205" w:rsidRPr="009950DA">
        <w:rPr>
          <w:rFonts w:cs="B Nazanin" w:hint="cs"/>
          <w:sz w:val="28"/>
          <w:szCs w:val="28"/>
          <w:rtl/>
        </w:rPr>
        <w:t xml:space="preserve"> </w:t>
      </w:r>
      <w:r w:rsidRPr="009950DA">
        <w:rPr>
          <w:rFonts w:cs="B Nazanin"/>
          <w:sz w:val="28"/>
          <w:szCs w:val="28"/>
          <w:rtl/>
        </w:rPr>
        <w:t>و کیفیت زندگی</w:t>
      </w:r>
      <w:r w:rsidR="00A80205" w:rsidRPr="009950DA">
        <w:rPr>
          <w:rFonts w:cs="B Nazanin" w:hint="cs"/>
          <w:sz w:val="28"/>
          <w:szCs w:val="28"/>
          <w:rtl/>
        </w:rPr>
        <w:t xml:space="preserve"> </w:t>
      </w:r>
      <w:r w:rsidR="00A80205" w:rsidRPr="009950DA">
        <w:rPr>
          <w:rFonts w:cs="B Nazanin" w:hint="cs"/>
          <w:sz w:val="24"/>
          <w:szCs w:val="24"/>
          <w:rtl/>
        </w:rPr>
        <w:t>(</w:t>
      </w:r>
      <w:r w:rsidR="00A80205" w:rsidRPr="009950DA">
        <w:rPr>
          <w:rFonts w:cs="B Nazanin" w:hint="cs"/>
          <w:sz w:val="24"/>
          <w:szCs w:val="24"/>
          <w:rtl/>
          <w:lang w:bidi="fa-IR"/>
        </w:rPr>
        <w:t>۰۱/۰</w:t>
      </w:r>
      <w:r w:rsidR="00A80205" w:rsidRPr="009950DA">
        <w:rPr>
          <w:rFonts w:cs="B Nazanin" w:hint="cs"/>
          <w:sz w:val="24"/>
          <w:szCs w:val="24"/>
          <w:rtl/>
        </w:rPr>
        <w:t xml:space="preserve">&gt; </w:t>
      </w:r>
      <w:r w:rsidR="00A80205" w:rsidRPr="009950DA">
        <w:rPr>
          <w:rFonts w:asciiTheme="majorBidi" w:hAnsiTheme="majorBidi" w:cstheme="majorBidi"/>
          <w:i/>
          <w:iCs/>
          <w:sz w:val="24"/>
          <w:szCs w:val="24"/>
        </w:rPr>
        <w:t>p</w:t>
      </w:r>
      <w:r w:rsidR="00A80205" w:rsidRPr="009950DA">
        <w:rPr>
          <w:rFonts w:cs="B Nazanin" w:hint="cs"/>
          <w:sz w:val="24"/>
          <w:szCs w:val="24"/>
          <w:rtl/>
          <w:lang w:bidi="fa-IR"/>
        </w:rPr>
        <w:t xml:space="preserve">، ۴۹/۰ = </w:t>
      </w:r>
      <w:r w:rsidR="00A80205" w:rsidRPr="009950DA">
        <w:rPr>
          <w:rFonts w:asciiTheme="majorBidi" w:hAnsiTheme="majorBidi" w:cstheme="majorBidi"/>
          <w:sz w:val="24"/>
          <w:szCs w:val="24"/>
          <w:lang w:bidi="fa-IR"/>
        </w:rPr>
        <w:t>r</w:t>
      </w:r>
      <w:r w:rsidR="00A80205" w:rsidRPr="009950DA">
        <w:rPr>
          <w:rFonts w:cs="B Nazanin" w:hint="cs"/>
          <w:sz w:val="24"/>
          <w:szCs w:val="24"/>
          <w:rtl/>
        </w:rPr>
        <w:t>)،</w:t>
      </w:r>
      <w:r w:rsidR="00A80205" w:rsidRPr="009950DA">
        <w:rPr>
          <w:rFonts w:cs="B Nazanin" w:hint="cs"/>
          <w:sz w:val="28"/>
          <w:szCs w:val="28"/>
          <w:rtl/>
        </w:rPr>
        <w:t xml:space="preserve"> </w:t>
      </w:r>
      <w:r w:rsidRPr="009950DA">
        <w:rPr>
          <w:rFonts w:cs="B Nazanin"/>
          <w:sz w:val="28"/>
          <w:szCs w:val="28"/>
          <w:rtl/>
        </w:rPr>
        <w:t>رابطه مثبت و معناداری نشان داد. همچنین، اضطراب مرگ با امید به زندگی</w:t>
      </w:r>
      <w:r w:rsidR="00A80205" w:rsidRPr="009950DA">
        <w:rPr>
          <w:rFonts w:cs="B Nazanin" w:hint="cs"/>
          <w:sz w:val="28"/>
          <w:szCs w:val="28"/>
          <w:rtl/>
        </w:rPr>
        <w:t xml:space="preserve"> </w:t>
      </w:r>
      <w:r w:rsidR="00A80205" w:rsidRPr="009950DA">
        <w:rPr>
          <w:rFonts w:cs="B Nazanin" w:hint="cs"/>
          <w:sz w:val="24"/>
          <w:szCs w:val="24"/>
          <w:rtl/>
        </w:rPr>
        <w:t>(</w:t>
      </w:r>
      <w:r w:rsidR="00A80205" w:rsidRPr="009950DA">
        <w:rPr>
          <w:rFonts w:cs="B Nazanin" w:hint="cs"/>
          <w:sz w:val="24"/>
          <w:szCs w:val="24"/>
          <w:rtl/>
          <w:lang w:bidi="fa-IR"/>
        </w:rPr>
        <w:t>۰۱/۰</w:t>
      </w:r>
      <w:r w:rsidR="00A80205" w:rsidRPr="009950DA">
        <w:rPr>
          <w:rFonts w:cs="B Nazanin" w:hint="cs"/>
          <w:sz w:val="24"/>
          <w:szCs w:val="24"/>
          <w:rtl/>
        </w:rPr>
        <w:t xml:space="preserve">&gt; </w:t>
      </w:r>
      <w:r w:rsidR="00A80205" w:rsidRPr="009950DA">
        <w:rPr>
          <w:rFonts w:asciiTheme="majorBidi" w:hAnsiTheme="majorBidi" w:cstheme="majorBidi"/>
          <w:i/>
          <w:iCs/>
          <w:sz w:val="24"/>
          <w:szCs w:val="24"/>
        </w:rPr>
        <w:t>p</w:t>
      </w:r>
      <w:r w:rsidR="00A80205" w:rsidRPr="009950DA">
        <w:rPr>
          <w:rFonts w:cs="B Nazanin" w:hint="cs"/>
          <w:sz w:val="24"/>
          <w:szCs w:val="24"/>
          <w:rtl/>
          <w:lang w:bidi="fa-IR"/>
        </w:rPr>
        <w:t xml:space="preserve">، ۱۴/۰- = </w:t>
      </w:r>
      <w:r w:rsidR="00A80205" w:rsidRPr="009950DA">
        <w:rPr>
          <w:rFonts w:asciiTheme="majorBidi" w:hAnsiTheme="majorBidi" w:cstheme="majorBidi"/>
          <w:sz w:val="24"/>
          <w:szCs w:val="24"/>
          <w:lang w:bidi="fa-IR"/>
        </w:rPr>
        <w:t>r</w:t>
      </w:r>
      <w:r w:rsidR="00A80205" w:rsidRPr="009950DA">
        <w:rPr>
          <w:rFonts w:cs="B Nazanin" w:hint="cs"/>
          <w:sz w:val="24"/>
          <w:szCs w:val="24"/>
          <w:rtl/>
        </w:rPr>
        <w:t>)</w:t>
      </w:r>
      <w:r w:rsidR="00A80205" w:rsidRPr="009950DA">
        <w:rPr>
          <w:rFonts w:cs="B Nazanin" w:hint="cs"/>
          <w:rtl/>
        </w:rPr>
        <w:t>،</w:t>
      </w:r>
      <w:r w:rsidR="00A80205" w:rsidRPr="009950DA">
        <w:rPr>
          <w:rFonts w:cs="B Nazanin" w:hint="cs"/>
          <w:sz w:val="28"/>
          <w:szCs w:val="28"/>
          <w:rtl/>
        </w:rPr>
        <w:t xml:space="preserve"> </w:t>
      </w:r>
      <w:r w:rsidRPr="009950DA">
        <w:rPr>
          <w:rFonts w:cs="B Nazanin"/>
          <w:sz w:val="28"/>
          <w:szCs w:val="28"/>
          <w:rtl/>
        </w:rPr>
        <w:t>و کیفیت زندگی</w:t>
      </w:r>
      <w:r w:rsidR="00A80205" w:rsidRPr="009950DA">
        <w:rPr>
          <w:rFonts w:cs="B Nazanin" w:hint="cs"/>
          <w:sz w:val="28"/>
          <w:szCs w:val="28"/>
          <w:rtl/>
        </w:rPr>
        <w:t xml:space="preserve"> </w:t>
      </w:r>
      <w:r w:rsidR="00A80205" w:rsidRPr="009950DA">
        <w:rPr>
          <w:rFonts w:cs="B Nazanin" w:hint="cs"/>
          <w:sz w:val="24"/>
          <w:szCs w:val="24"/>
          <w:rtl/>
        </w:rPr>
        <w:t>(</w:t>
      </w:r>
      <w:r w:rsidR="00A80205" w:rsidRPr="009950DA">
        <w:rPr>
          <w:rFonts w:cs="B Nazanin" w:hint="cs"/>
          <w:sz w:val="24"/>
          <w:szCs w:val="24"/>
          <w:rtl/>
          <w:lang w:bidi="fa-IR"/>
        </w:rPr>
        <w:t>۰۱/۰</w:t>
      </w:r>
      <w:r w:rsidR="00A80205" w:rsidRPr="009950DA">
        <w:rPr>
          <w:rFonts w:cs="B Nazanin" w:hint="cs"/>
          <w:sz w:val="24"/>
          <w:szCs w:val="24"/>
          <w:rtl/>
        </w:rPr>
        <w:t xml:space="preserve">&gt; </w:t>
      </w:r>
      <w:r w:rsidR="00A80205" w:rsidRPr="009950DA">
        <w:rPr>
          <w:rFonts w:asciiTheme="majorBidi" w:hAnsiTheme="majorBidi" w:cstheme="majorBidi"/>
          <w:i/>
          <w:iCs/>
          <w:sz w:val="24"/>
          <w:szCs w:val="24"/>
        </w:rPr>
        <w:t>p</w:t>
      </w:r>
      <w:r w:rsidR="00A80205" w:rsidRPr="009950DA">
        <w:rPr>
          <w:rFonts w:cs="B Nazanin" w:hint="cs"/>
          <w:sz w:val="24"/>
          <w:szCs w:val="24"/>
          <w:rtl/>
          <w:lang w:bidi="fa-IR"/>
        </w:rPr>
        <w:t xml:space="preserve">، ۳۳/۰- = </w:t>
      </w:r>
      <w:r w:rsidR="00A80205" w:rsidRPr="009950DA">
        <w:rPr>
          <w:rFonts w:asciiTheme="majorBidi" w:hAnsiTheme="majorBidi" w:cstheme="majorBidi"/>
          <w:sz w:val="24"/>
          <w:szCs w:val="24"/>
          <w:lang w:bidi="fa-IR"/>
        </w:rPr>
        <w:t>r</w:t>
      </w:r>
      <w:r w:rsidR="00A80205" w:rsidRPr="009950DA">
        <w:rPr>
          <w:rFonts w:cs="B Nazanin" w:hint="cs"/>
          <w:sz w:val="24"/>
          <w:szCs w:val="24"/>
          <w:rtl/>
        </w:rPr>
        <w:t>)</w:t>
      </w:r>
      <w:r w:rsidR="00A80205" w:rsidRPr="009950DA">
        <w:rPr>
          <w:rFonts w:cs="B Nazanin" w:hint="cs"/>
          <w:rtl/>
        </w:rPr>
        <w:t>،</w:t>
      </w:r>
      <w:r w:rsidR="00A80205" w:rsidRPr="009950DA">
        <w:rPr>
          <w:rFonts w:cs="B Nazanin" w:hint="cs"/>
          <w:sz w:val="28"/>
          <w:szCs w:val="28"/>
          <w:rtl/>
        </w:rPr>
        <w:t xml:space="preserve"> </w:t>
      </w:r>
      <w:r w:rsidRPr="009950DA">
        <w:rPr>
          <w:rFonts w:cs="B Nazanin"/>
          <w:sz w:val="28"/>
          <w:szCs w:val="28"/>
          <w:rtl/>
        </w:rPr>
        <w:t>رابطه منفی و معنادار داشت و امید به زندگی با کیفیت زندگی رابطه مثبت و معناداری نشان داد</w:t>
      </w:r>
      <w:r w:rsidR="00A80205" w:rsidRPr="009950DA">
        <w:rPr>
          <w:rFonts w:cs="B Nazanin" w:hint="cs"/>
          <w:sz w:val="28"/>
          <w:szCs w:val="28"/>
          <w:rtl/>
        </w:rPr>
        <w:t xml:space="preserve"> </w:t>
      </w:r>
      <w:r w:rsidR="00A80205" w:rsidRPr="009950DA">
        <w:rPr>
          <w:rFonts w:cs="B Nazanin" w:hint="cs"/>
          <w:sz w:val="24"/>
          <w:szCs w:val="24"/>
          <w:rtl/>
        </w:rPr>
        <w:t>(</w:t>
      </w:r>
      <w:r w:rsidR="00A80205" w:rsidRPr="009950DA">
        <w:rPr>
          <w:rFonts w:cs="B Nazanin" w:hint="cs"/>
          <w:sz w:val="24"/>
          <w:szCs w:val="24"/>
          <w:rtl/>
          <w:lang w:bidi="fa-IR"/>
        </w:rPr>
        <w:t>۰۱/۰</w:t>
      </w:r>
      <w:r w:rsidR="00A80205" w:rsidRPr="009950DA">
        <w:rPr>
          <w:rFonts w:cs="B Nazanin" w:hint="cs"/>
          <w:sz w:val="24"/>
          <w:szCs w:val="24"/>
          <w:rtl/>
        </w:rPr>
        <w:t xml:space="preserve">&gt; </w:t>
      </w:r>
      <w:r w:rsidR="00A80205" w:rsidRPr="009950DA">
        <w:rPr>
          <w:rFonts w:asciiTheme="majorBidi" w:hAnsiTheme="majorBidi" w:cstheme="majorBidi"/>
          <w:i/>
          <w:iCs/>
          <w:sz w:val="24"/>
          <w:szCs w:val="24"/>
        </w:rPr>
        <w:t>p</w:t>
      </w:r>
      <w:r w:rsidR="00A80205" w:rsidRPr="009950DA">
        <w:rPr>
          <w:rFonts w:cs="B Nazanin" w:hint="cs"/>
          <w:sz w:val="24"/>
          <w:szCs w:val="24"/>
          <w:rtl/>
          <w:lang w:bidi="fa-IR"/>
        </w:rPr>
        <w:t xml:space="preserve">، ۶۱/۰= </w:t>
      </w:r>
      <w:r w:rsidR="00A80205" w:rsidRPr="009950DA">
        <w:rPr>
          <w:rFonts w:asciiTheme="majorBidi" w:hAnsiTheme="majorBidi" w:cstheme="majorBidi"/>
          <w:sz w:val="24"/>
          <w:szCs w:val="24"/>
          <w:lang w:bidi="fa-IR"/>
        </w:rPr>
        <w:t>r</w:t>
      </w:r>
      <w:r w:rsidR="00A80205" w:rsidRPr="009950DA">
        <w:rPr>
          <w:rFonts w:cs="B Nazanin" w:hint="cs"/>
          <w:sz w:val="24"/>
          <w:szCs w:val="24"/>
          <w:rtl/>
        </w:rPr>
        <w:t>).</w:t>
      </w:r>
      <w:r w:rsidR="00A80205" w:rsidRPr="009950DA">
        <w:rPr>
          <w:rFonts w:cs="B Nazanin" w:hint="cs"/>
          <w:sz w:val="28"/>
          <w:szCs w:val="28"/>
          <w:rtl/>
        </w:rPr>
        <w:t xml:space="preserve"> ب</w:t>
      </w:r>
      <w:r w:rsidRPr="009950DA">
        <w:rPr>
          <w:rFonts w:cs="B Nazanin"/>
          <w:sz w:val="28"/>
          <w:szCs w:val="28"/>
          <w:rtl/>
        </w:rPr>
        <w:t>نابراین، الگوی همبستگی بین متغیرها از روابط مورد انتظار در مدل پیشنهادی پژوهش حمایت کرد</w:t>
      </w:r>
      <w:r w:rsidR="00A80205" w:rsidRPr="009950DA">
        <w:rPr>
          <w:rFonts w:cs="B Nazanin" w:hint="cs"/>
          <w:sz w:val="28"/>
          <w:szCs w:val="28"/>
          <w:rtl/>
        </w:rPr>
        <w:t xml:space="preserve">. </w:t>
      </w:r>
      <w:r w:rsidR="00A80205" w:rsidRPr="009950DA">
        <w:rPr>
          <w:rFonts w:cs="B Nazanin"/>
          <w:sz w:val="28"/>
          <w:szCs w:val="28"/>
          <w:rtl/>
        </w:rPr>
        <w:t xml:space="preserve">برای آزمون مدل پیشنهادی و بررسی روابط مستقیم و غیرمستقیم بین متغیرها، از مدل‌سازی معادلات ساختاری استفاده شد. شاخص‌های برازش مدل اصلاح‌شده در جدول </w:t>
      </w:r>
      <w:r w:rsidR="00A80205" w:rsidRPr="009950DA">
        <w:rPr>
          <w:rFonts w:cs="B Nazanin" w:hint="cs"/>
          <w:sz w:val="28"/>
          <w:szCs w:val="28"/>
          <w:rtl/>
          <w:lang w:bidi="fa-IR"/>
        </w:rPr>
        <w:t>3</w:t>
      </w:r>
      <w:r w:rsidR="00A80205" w:rsidRPr="009950DA">
        <w:rPr>
          <w:rFonts w:cs="B Nazanin"/>
          <w:sz w:val="28"/>
          <w:szCs w:val="28"/>
          <w:rtl/>
        </w:rPr>
        <w:t xml:space="preserve"> ارائه شده است</w:t>
      </w:r>
      <w:r w:rsidR="00CB39A8" w:rsidRPr="009950DA">
        <w:rPr>
          <w:rFonts w:cs="B Nazanin" w:hint="cs"/>
          <w:sz w:val="28"/>
          <w:szCs w:val="28"/>
          <w:rtl/>
        </w:rPr>
        <w:t>.</w:t>
      </w:r>
    </w:p>
    <w:p w14:paraId="50F46C1D" w14:textId="77777777" w:rsidR="00A80205" w:rsidRPr="009950DA" w:rsidRDefault="00A80205" w:rsidP="00A80205">
      <w:pPr>
        <w:pStyle w:val="Caption"/>
        <w:keepNext/>
        <w:bidi/>
        <w:jc w:val="center"/>
      </w:pPr>
      <w:r w:rsidRPr="009950DA">
        <w:rPr>
          <w:rFonts w:cs="B Nazanin" w:hint="cs"/>
          <w:b/>
          <w:bCs/>
          <w:i w:val="0"/>
          <w:iCs w:val="0"/>
          <w:color w:val="auto"/>
          <w:sz w:val="22"/>
          <w:szCs w:val="22"/>
          <w:rtl/>
        </w:rPr>
        <w:lastRenderedPageBreak/>
        <w:t>جدول 3.</w:t>
      </w:r>
      <w:r w:rsidRPr="009950DA">
        <w:rPr>
          <w:rFonts w:hint="cs"/>
          <w:color w:val="auto"/>
          <w:sz w:val="22"/>
          <w:szCs w:val="22"/>
          <w:rtl/>
        </w:rPr>
        <w:t xml:space="preserve"> </w:t>
      </w:r>
      <w:r w:rsidRPr="009950DA">
        <w:rPr>
          <w:rFonts w:ascii="Calibri" w:eastAsia="Calibri" w:hAnsi="Calibri" w:cs="B Nazanin" w:hint="cs"/>
          <w:b/>
          <w:bCs/>
          <w:i w:val="0"/>
          <w:iCs w:val="0"/>
          <w:color w:val="auto"/>
          <w:kern w:val="0"/>
          <w:sz w:val="22"/>
          <w:szCs w:val="22"/>
          <w:rtl/>
          <w14:ligatures w14:val="none"/>
        </w:rPr>
        <w:t>شاخص‌های نیکویی برازش آزمون مدل اولیه پژوهش</w:t>
      </w:r>
    </w:p>
    <w:tbl>
      <w:tblPr>
        <w:tblStyle w:val="ListTable6Colorful31"/>
        <w:bidiVisual/>
        <w:tblW w:w="0" w:type="auto"/>
        <w:jc w:val="center"/>
        <w:tblInd w:w="0" w:type="dxa"/>
        <w:tblLook w:val="04A0" w:firstRow="1" w:lastRow="0" w:firstColumn="1" w:lastColumn="0" w:noHBand="0" w:noVBand="1"/>
      </w:tblPr>
      <w:tblGrid>
        <w:gridCol w:w="4048"/>
        <w:gridCol w:w="1801"/>
        <w:gridCol w:w="1119"/>
      </w:tblGrid>
      <w:tr w:rsidR="00A80205" w:rsidRPr="009950DA" w14:paraId="4EA4A388" w14:textId="77777777" w:rsidTr="00B038D5">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4048" w:type="dxa"/>
            <w:tcBorders>
              <w:top w:val="single" w:sz="4" w:space="0" w:color="000000"/>
              <w:left w:val="nil"/>
              <w:right w:val="nil"/>
            </w:tcBorders>
            <w:hideMark/>
          </w:tcPr>
          <w:p w14:paraId="4BE48022" w14:textId="77777777" w:rsidR="00A80205" w:rsidRPr="009950DA" w:rsidRDefault="00A80205" w:rsidP="00B038D5">
            <w:pPr>
              <w:bidi/>
              <w:spacing w:line="360" w:lineRule="auto"/>
              <w:rPr>
                <w:rFonts w:cs="B Nazanin"/>
                <w:b w:val="0"/>
                <w:bCs w:val="0"/>
                <w:sz w:val="24"/>
                <w:szCs w:val="24"/>
                <w:lang w:bidi="fa-IR"/>
              </w:rPr>
            </w:pPr>
            <w:r w:rsidRPr="009950DA">
              <w:rPr>
                <w:rFonts w:cs="B Nazanin" w:hint="cs"/>
                <w:b w:val="0"/>
                <w:bCs w:val="0"/>
                <w:sz w:val="24"/>
                <w:szCs w:val="24"/>
                <w:rtl/>
                <w:lang w:bidi="fa-IR"/>
              </w:rPr>
              <w:t>شاخص</w:t>
            </w:r>
          </w:p>
        </w:tc>
        <w:tc>
          <w:tcPr>
            <w:tcW w:w="1801" w:type="dxa"/>
            <w:tcBorders>
              <w:top w:val="single" w:sz="4" w:space="0" w:color="000000"/>
              <w:left w:val="nil"/>
              <w:right w:val="nil"/>
            </w:tcBorders>
            <w:hideMark/>
          </w:tcPr>
          <w:p w14:paraId="18146BE6" w14:textId="77777777" w:rsidR="00A80205" w:rsidRPr="009950DA" w:rsidRDefault="00A80205" w:rsidP="00B038D5">
            <w:pPr>
              <w:bidi/>
              <w:spacing w:line="360" w:lineRule="auto"/>
              <w:cnfStyle w:val="100000000000" w:firstRow="1" w:lastRow="0" w:firstColumn="0" w:lastColumn="0" w:oddVBand="0" w:evenVBand="0" w:oddHBand="0" w:evenHBand="0" w:firstRowFirstColumn="0" w:firstRowLastColumn="0" w:lastRowFirstColumn="0" w:lastRowLastColumn="0"/>
              <w:rPr>
                <w:rFonts w:cs="B Nazanin"/>
                <w:b w:val="0"/>
                <w:bCs w:val="0"/>
                <w:sz w:val="24"/>
                <w:szCs w:val="24"/>
                <w:rtl/>
                <w:lang w:bidi="fa-IR"/>
              </w:rPr>
            </w:pPr>
            <w:r w:rsidRPr="009950DA">
              <w:rPr>
                <w:rFonts w:cs="B Nazanin" w:hint="cs"/>
                <w:b w:val="0"/>
                <w:bCs w:val="0"/>
                <w:sz w:val="24"/>
                <w:szCs w:val="24"/>
                <w:rtl/>
                <w:lang w:bidi="fa-IR"/>
              </w:rPr>
              <w:t>مقادیر قابل قبول</w:t>
            </w:r>
          </w:p>
        </w:tc>
        <w:tc>
          <w:tcPr>
            <w:tcW w:w="1119" w:type="dxa"/>
            <w:tcBorders>
              <w:top w:val="single" w:sz="4" w:space="0" w:color="000000"/>
              <w:left w:val="nil"/>
              <w:right w:val="nil"/>
            </w:tcBorders>
            <w:hideMark/>
          </w:tcPr>
          <w:p w14:paraId="627C1E56" w14:textId="77777777" w:rsidR="00A80205" w:rsidRPr="009950DA" w:rsidRDefault="00A80205" w:rsidP="00B038D5">
            <w:pPr>
              <w:bidi/>
              <w:spacing w:line="360" w:lineRule="auto"/>
              <w:cnfStyle w:val="100000000000" w:firstRow="1" w:lastRow="0" w:firstColumn="0" w:lastColumn="0" w:oddVBand="0" w:evenVBand="0" w:oddHBand="0" w:evenHBand="0" w:firstRowFirstColumn="0" w:firstRowLastColumn="0" w:lastRowFirstColumn="0" w:lastRowLastColumn="0"/>
              <w:rPr>
                <w:rFonts w:cs="B Nazanin"/>
                <w:b w:val="0"/>
                <w:bCs w:val="0"/>
                <w:sz w:val="24"/>
                <w:szCs w:val="24"/>
                <w:rtl/>
                <w:lang w:bidi="fa-IR"/>
              </w:rPr>
            </w:pPr>
            <w:r w:rsidRPr="009950DA">
              <w:rPr>
                <w:rFonts w:cs="B Nazanin" w:hint="cs"/>
                <w:b w:val="0"/>
                <w:bCs w:val="0"/>
                <w:sz w:val="24"/>
                <w:szCs w:val="24"/>
                <w:rtl/>
                <w:lang w:bidi="fa-IR"/>
              </w:rPr>
              <w:t>برآورد</w:t>
            </w:r>
          </w:p>
        </w:tc>
      </w:tr>
      <w:tr w:rsidR="00A80205" w:rsidRPr="009950DA" w14:paraId="7335ECF5" w14:textId="77777777" w:rsidTr="00B038D5">
        <w:trPr>
          <w:cnfStyle w:val="000000100000" w:firstRow="0" w:lastRow="0" w:firstColumn="0" w:lastColumn="0" w:oddVBand="0" w:evenVBand="0" w:oddHBand="1" w:evenHBand="0" w:firstRowFirstColumn="0" w:firstRowLastColumn="0" w:lastRowFirstColumn="0" w:lastRowLastColumn="0"/>
          <w:trHeight w:val="656"/>
          <w:jc w:val="center"/>
        </w:trPr>
        <w:tc>
          <w:tcPr>
            <w:cnfStyle w:val="001000000000" w:firstRow="0" w:lastRow="0" w:firstColumn="1" w:lastColumn="0" w:oddVBand="0" w:evenVBand="0" w:oddHBand="0" w:evenHBand="0" w:firstRowFirstColumn="0" w:firstRowLastColumn="0" w:lastRowFirstColumn="0" w:lastRowLastColumn="0"/>
            <w:tcW w:w="4048" w:type="dxa"/>
            <w:tcBorders>
              <w:top w:val="nil"/>
              <w:left w:val="nil"/>
              <w:bottom w:val="nil"/>
              <w:right w:val="nil"/>
            </w:tcBorders>
            <w:shd w:val="clear" w:color="auto" w:fill="auto"/>
            <w:hideMark/>
          </w:tcPr>
          <w:p w14:paraId="1D226D87" w14:textId="77777777" w:rsidR="00A80205" w:rsidRPr="009950DA" w:rsidRDefault="00A80205" w:rsidP="00B038D5">
            <w:pPr>
              <w:bidi/>
              <w:spacing w:line="360" w:lineRule="auto"/>
              <w:rPr>
                <w:rFonts w:cs="B Nazanin"/>
                <w:b w:val="0"/>
                <w:bCs w:val="0"/>
                <w:sz w:val="24"/>
                <w:szCs w:val="24"/>
                <w:rtl/>
                <w:lang w:bidi="fa-IR"/>
              </w:rPr>
            </w:pPr>
            <w:r w:rsidRPr="009950DA">
              <w:rPr>
                <w:rFonts w:cs="B Nazanin" w:hint="cs"/>
                <w:b w:val="0"/>
                <w:bCs w:val="0"/>
                <w:sz w:val="24"/>
                <w:szCs w:val="24"/>
                <w:rtl/>
                <w:lang w:bidi="fa-IR"/>
              </w:rPr>
              <w:t xml:space="preserve">خی دو </w:t>
            </w:r>
            <w:r w:rsidRPr="009950DA">
              <w:rPr>
                <w:rFonts w:ascii="Times New Roman" w:hAnsi="Times New Roman" w:cs="B Nazanin"/>
                <w:b w:val="0"/>
                <w:bCs w:val="0"/>
                <w:sz w:val="24"/>
                <w:szCs w:val="24"/>
                <w:rtl/>
                <w:lang w:bidi="fa-IR"/>
              </w:rPr>
              <w:t>(</w:t>
            </w:r>
            <w:r w:rsidRPr="009950DA">
              <w:rPr>
                <w:rFonts w:ascii="Times New Roman" w:hAnsi="Times New Roman" w:cs="B Nazanin"/>
                <w:b w:val="0"/>
                <w:bCs w:val="0"/>
                <w:sz w:val="24"/>
                <w:szCs w:val="24"/>
                <w:lang w:bidi="fa-IR"/>
              </w:rPr>
              <w:sym w:font="Symbol" w:char="F063"/>
            </w:r>
            <w:r w:rsidRPr="009950DA">
              <w:rPr>
                <w:rFonts w:ascii="Times New Roman" w:hAnsi="Times New Roman" w:cs="B Nazanin"/>
                <w:b w:val="0"/>
                <w:bCs w:val="0"/>
                <w:sz w:val="24"/>
                <w:szCs w:val="24"/>
                <w:vertAlign w:val="superscript"/>
                <w:lang w:bidi="fa-IR"/>
              </w:rPr>
              <w:t>2</w:t>
            </w:r>
            <w:r w:rsidRPr="009950DA">
              <w:rPr>
                <w:rFonts w:ascii="Times New Roman" w:hAnsi="Times New Roman" w:cs="B Nazanin"/>
                <w:b w:val="0"/>
                <w:bCs w:val="0"/>
                <w:sz w:val="24"/>
                <w:szCs w:val="24"/>
                <w:rtl/>
                <w:lang w:bidi="fa-IR"/>
              </w:rPr>
              <w:t>)</w:t>
            </w:r>
          </w:p>
        </w:tc>
        <w:tc>
          <w:tcPr>
            <w:tcW w:w="1801" w:type="dxa"/>
            <w:tcBorders>
              <w:top w:val="nil"/>
              <w:left w:val="nil"/>
              <w:bottom w:val="nil"/>
              <w:right w:val="nil"/>
            </w:tcBorders>
            <w:shd w:val="clear" w:color="auto" w:fill="auto"/>
            <w:hideMark/>
          </w:tcPr>
          <w:p w14:paraId="4CD094B5" w14:textId="77777777" w:rsidR="00A80205" w:rsidRPr="009950DA" w:rsidRDefault="00A80205" w:rsidP="00B038D5">
            <w:pPr>
              <w:bidi/>
              <w:spacing w:line="360" w:lineRule="auto"/>
              <w:cnfStyle w:val="000000100000" w:firstRow="0" w:lastRow="0" w:firstColumn="0" w:lastColumn="0" w:oddVBand="0" w:evenVBand="0" w:oddHBand="1" w:evenHBand="0" w:firstRowFirstColumn="0" w:firstRowLastColumn="0" w:lastRowFirstColumn="0" w:lastRowLastColumn="0"/>
              <w:rPr>
                <w:rFonts w:cs="B Nazanin"/>
                <w:sz w:val="24"/>
                <w:szCs w:val="24"/>
                <w:rtl/>
                <w:lang w:bidi="fa-IR"/>
              </w:rPr>
            </w:pPr>
            <w:r w:rsidRPr="009950DA">
              <w:rPr>
                <w:rFonts w:cs="B Nazanin" w:hint="cs"/>
                <w:sz w:val="24"/>
                <w:szCs w:val="24"/>
                <w:rtl/>
                <w:lang w:bidi="fa-IR"/>
              </w:rPr>
              <w:t xml:space="preserve">05/0 &lt; </w:t>
            </w:r>
            <w:r w:rsidRPr="009950DA">
              <w:rPr>
                <w:rFonts w:ascii="Times New Roman" w:hAnsi="Times New Roman" w:cs="B Nazanin"/>
                <w:sz w:val="24"/>
                <w:szCs w:val="24"/>
                <w:lang w:bidi="fa-IR"/>
              </w:rPr>
              <w:t>p</w:t>
            </w:r>
          </w:p>
        </w:tc>
        <w:tc>
          <w:tcPr>
            <w:tcW w:w="1119" w:type="dxa"/>
            <w:tcBorders>
              <w:top w:val="nil"/>
              <w:left w:val="nil"/>
              <w:bottom w:val="nil"/>
              <w:right w:val="nil"/>
            </w:tcBorders>
            <w:shd w:val="clear" w:color="auto" w:fill="auto"/>
          </w:tcPr>
          <w:p w14:paraId="78E5B439" w14:textId="77777777" w:rsidR="00A80205" w:rsidRPr="009950DA" w:rsidRDefault="00A80205" w:rsidP="00B038D5">
            <w:pPr>
              <w:bidi/>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B Nazanin"/>
                <w:sz w:val="24"/>
                <w:szCs w:val="24"/>
                <w:rtl/>
                <w:lang w:bidi="fa-IR"/>
              </w:rPr>
            </w:pPr>
            <w:r w:rsidRPr="009950DA">
              <w:rPr>
                <w:rFonts w:ascii="Times New Roman" w:hAnsi="Times New Roman" w:cs="B Nazanin" w:hint="cs"/>
                <w:sz w:val="24"/>
                <w:szCs w:val="24"/>
                <w:rtl/>
                <w:lang w:bidi="fa-IR"/>
              </w:rPr>
              <w:t>۲۲۴/۱۶۷</w:t>
            </w:r>
          </w:p>
          <w:p w14:paraId="1F3FF20F" w14:textId="77777777" w:rsidR="00A80205" w:rsidRPr="009950DA" w:rsidRDefault="00A80205" w:rsidP="00B038D5">
            <w:pPr>
              <w:bidi/>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B Nazanin"/>
                <w:sz w:val="24"/>
                <w:szCs w:val="24"/>
                <w:lang w:bidi="fa-IR"/>
              </w:rPr>
            </w:pPr>
            <w:r w:rsidRPr="009950DA">
              <w:rPr>
                <w:rFonts w:ascii="Times New Roman" w:hAnsi="Times New Roman" w:cs="B Nazanin"/>
                <w:sz w:val="24"/>
                <w:szCs w:val="24"/>
                <w:rtl/>
                <w:lang w:bidi="fa-IR"/>
              </w:rPr>
              <w:t xml:space="preserve">001/0 &gt; </w:t>
            </w:r>
            <w:r w:rsidRPr="009950DA">
              <w:rPr>
                <w:rFonts w:ascii="Times New Roman" w:hAnsi="Times New Roman" w:cs="B Nazanin"/>
                <w:sz w:val="24"/>
                <w:szCs w:val="24"/>
                <w:lang w:bidi="fa-IR"/>
              </w:rPr>
              <w:t>p</w:t>
            </w:r>
          </w:p>
        </w:tc>
      </w:tr>
      <w:tr w:rsidR="00A80205" w:rsidRPr="009950DA" w14:paraId="31C7F006" w14:textId="77777777" w:rsidTr="00B038D5">
        <w:trPr>
          <w:trHeight w:val="441"/>
          <w:jc w:val="center"/>
        </w:trPr>
        <w:tc>
          <w:tcPr>
            <w:cnfStyle w:val="001000000000" w:firstRow="0" w:lastRow="0" w:firstColumn="1" w:lastColumn="0" w:oddVBand="0" w:evenVBand="0" w:oddHBand="0" w:evenHBand="0" w:firstRowFirstColumn="0" w:firstRowLastColumn="0" w:lastRowFirstColumn="0" w:lastRowLastColumn="0"/>
            <w:tcW w:w="4048" w:type="dxa"/>
            <w:tcBorders>
              <w:top w:val="nil"/>
              <w:left w:val="nil"/>
              <w:bottom w:val="nil"/>
              <w:right w:val="nil"/>
            </w:tcBorders>
            <w:hideMark/>
          </w:tcPr>
          <w:p w14:paraId="76D06617" w14:textId="77777777" w:rsidR="00A80205" w:rsidRPr="009950DA" w:rsidRDefault="00A80205" w:rsidP="00B038D5">
            <w:pPr>
              <w:bidi/>
              <w:spacing w:line="360" w:lineRule="auto"/>
              <w:rPr>
                <w:rFonts w:cs="B Nazanin"/>
                <w:b w:val="0"/>
                <w:bCs w:val="0"/>
                <w:sz w:val="24"/>
                <w:szCs w:val="24"/>
                <w:lang w:bidi="fa-IR"/>
              </w:rPr>
            </w:pPr>
            <w:r>
              <w:rPr>
                <w:rFonts w:cs="Calibri"/>
                <w:rtl/>
              </w:rPr>
              <w:t>درجه</w:t>
            </w:r>
            <w:r>
              <w:t xml:space="preserve"> </w:t>
            </w:r>
            <w:r>
              <w:rPr>
                <w:rFonts w:cs="Calibri"/>
                <w:rtl/>
              </w:rPr>
              <w:t>آزادی</w:t>
            </w:r>
            <w:r>
              <w:t xml:space="preserve"> </w:t>
            </w:r>
            <w:r>
              <w:rPr>
                <w:highlight w:val="yellow"/>
              </w:rPr>
              <w:t>(degrees of freedom; df)</w:t>
            </w:r>
          </w:p>
        </w:tc>
        <w:tc>
          <w:tcPr>
            <w:tcW w:w="1801" w:type="dxa"/>
            <w:tcBorders>
              <w:top w:val="nil"/>
              <w:left w:val="nil"/>
              <w:bottom w:val="nil"/>
              <w:right w:val="nil"/>
            </w:tcBorders>
            <w:hideMark/>
          </w:tcPr>
          <w:p w14:paraId="33E9808F" w14:textId="77777777" w:rsidR="00A80205" w:rsidRPr="009950DA" w:rsidRDefault="00A80205" w:rsidP="00B038D5">
            <w:pPr>
              <w:bidi/>
              <w:spacing w:line="360" w:lineRule="auto"/>
              <w:cnfStyle w:val="000000000000" w:firstRow="0" w:lastRow="0" w:firstColumn="0" w:lastColumn="0" w:oddVBand="0" w:evenVBand="0" w:oddHBand="0" w:evenHBand="0" w:firstRowFirstColumn="0" w:firstRowLastColumn="0" w:lastRowFirstColumn="0" w:lastRowLastColumn="0"/>
              <w:rPr>
                <w:rFonts w:cs="B Nazanin"/>
                <w:sz w:val="24"/>
                <w:szCs w:val="24"/>
                <w:rtl/>
                <w:lang w:bidi="fa-IR"/>
              </w:rPr>
            </w:pPr>
            <w:r w:rsidRPr="009950DA">
              <w:rPr>
                <w:rFonts w:cs="B Nazanin" w:hint="cs"/>
                <w:sz w:val="24"/>
                <w:szCs w:val="24"/>
                <w:rtl/>
                <w:lang w:bidi="fa-IR"/>
              </w:rPr>
              <w:t>-</w:t>
            </w:r>
          </w:p>
        </w:tc>
        <w:tc>
          <w:tcPr>
            <w:tcW w:w="1119" w:type="dxa"/>
            <w:tcBorders>
              <w:top w:val="nil"/>
              <w:left w:val="nil"/>
              <w:bottom w:val="nil"/>
              <w:right w:val="nil"/>
            </w:tcBorders>
          </w:tcPr>
          <w:p w14:paraId="1FF5BFB3" w14:textId="77777777" w:rsidR="00A80205" w:rsidRPr="009950DA" w:rsidRDefault="00A80205" w:rsidP="00B038D5">
            <w:pPr>
              <w:bidi/>
              <w:spacing w:line="360" w:lineRule="auto"/>
              <w:cnfStyle w:val="000000000000" w:firstRow="0" w:lastRow="0" w:firstColumn="0" w:lastColumn="0" w:oddVBand="0" w:evenVBand="0" w:oddHBand="0" w:evenHBand="0" w:firstRowFirstColumn="0" w:firstRowLastColumn="0" w:lastRowFirstColumn="0" w:lastRowLastColumn="0"/>
              <w:rPr>
                <w:rFonts w:cs="B Nazanin"/>
                <w:sz w:val="24"/>
                <w:szCs w:val="24"/>
                <w:rtl/>
                <w:lang w:bidi="fa-IR"/>
              </w:rPr>
            </w:pPr>
            <w:r w:rsidRPr="009950DA">
              <w:rPr>
                <w:rFonts w:cs="B Nazanin" w:hint="cs"/>
                <w:sz w:val="24"/>
                <w:szCs w:val="24"/>
                <w:rtl/>
                <w:lang w:bidi="fa-IR"/>
              </w:rPr>
              <w:t>۴۹</w:t>
            </w:r>
          </w:p>
        </w:tc>
      </w:tr>
      <w:tr w:rsidR="00A80205" w:rsidRPr="009950DA" w14:paraId="7CC6091D" w14:textId="77777777" w:rsidTr="00B038D5">
        <w:trPr>
          <w:cnfStyle w:val="000000100000" w:firstRow="0" w:lastRow="0" w:firstColumn="0" w:lastColumn="0" w:oddVBand="0" w:evenVBand="0" w:oddHBand="1" w:evenHBand="0" w:firstRowFirstColumn="0" w:firstRowLastColumn="0" w:lastRowFirstColumn="0" w:lastRowLastColumn="0"/>
          <w:trHeight w:val="450"/>
          <w:jc w:val="center"/>
        </w:trPr>
        <w:tc>
          <w:tcPr>
            <w:cnfStyle w:val="001000000000" w:firstRow="0" w:lastRow="0" w:firstColumn="1" w:lastColumn="0" w:oddVBand="0" w:evenVBand="0" w:oddHBand="0" w:evenHBand="0" w:firstRowFirstColumn="0" w:firstRowLastColumn="0" w:lastRowFirstColumn="0" w:lastRowLastColumn="0"/>
            <w:tcW w:w="4048" w:type="dxa"/>
            <w:tcBorders>
              <w:top w:val="nil"/>
              <w:left w:val="nil"/>
              <w:bottom w:val="nil"/>
              <w:right w:val="nil"/>
            </w:tcBorders>
            <w:shd w:val="clear" w:color="auto" w:fill="auto"/>
            <w:hideMark/>
          </w:tcPr>
          <w:p w14:paraId="5E4FE048" w14:textId="77777777" w:rsidR="00A80205" w:rsidRPr="009950DA" w:rsidRDefault="00A80205" w:rsidP="00B038D5">
            <w:pPr>
              <w:bidi/>
              <w:spacing w:line="360" w:lineRule="auto"/>
              <w:rPr>
                <w:rFonts w:cs="B Nazanin"/>
                <w:b w:val="0"/>
                <w:bCs w:val="0"/>
                <w:sz w:val="24"/>
                <w:szCs w:val="24"/>
                <w:vertAlign w:val="superscript"/>
                <w:rtl/>
                <w:lang w:bidi="fa-IR"/>
              </w:rPr>
            </w:pPr>
            <w:r w:rsidRPr="009950DA">
              <w:rPr>
                <w:rFonts w:cs="B Nazanin" w:hint="cs"/>
                <w:b w:val="0"/>
                <w:bCs w:val="0"/>
                <w:sz w:val="24"/>
                <w:szCs w:val="24"/>
                <w:rtl/>
                <w:lang w:bidi="fa-IR"/>
              </w:rPr>
              <w:t>نسبت مجذور خی دو به درجه آزادی(</w:t>
            </w:r>
            <w:r w:rsidRPr="009950DA">
              <w:rPr>
                <w:rFonts w:ascii="Times New Roman" w:hAnsi="Times New Roman" w:cs="B Nazanin"/>
                <w:b w:val="0"/>
                <w:bCs w:val="0"/>
                <w:sz w:val="24"/>
                <w:szCs w:val="24"/>
                <w:lang w:bidi="fa-IR"/>
              </w:rPr>
              <w:t>/df</w:t>
            </w:r>
            <w:r w:rsidRPr="009950DA">
              <w:rPr>
                <w:rFonts w:ascii="Times New Roman" w:hAnsi="Times New Roman" w:cs="B Nazanin"/>
                <w:b w:val="0"/>
                <w:bCs w:val="0"/>
                <w:sz w:val="24"/>
                <w:szCs w:val="24"/>
                <w:rtl/>
                <w:lang w:bidi="fa-IR"/>
              </w:rPr>
              <w:t xml:space="preserve"> </w:t>
            </w:r>
            <w:r w:rsidRPr="009950DA">
              <w:rPr>
                <w:rFonts w:ascii="Times New Roman" w:hAnsi="Times New Roman" w:cs="B Nazanin"/>
                <w:b w:val="0"/>
                <w:bCs w:val="0"/>
                <w:sz w:val="24"/>
                <w:szCs w:val="24"/>
                <w:lang w:bidi="fa-IR"/>
              </w:rPr>
              <w:sym w:font="Symbol" w:char="F063"/>
            </w:r>
            <w:r w:rsidRPr="009950DA">
              <w:rPr>
                <w:rFonts w:ascii="Times New Roman" w:hAnsi="Times New Roman" w:cs="B Nazanin"/>
                <w:b w:val="0"/>
                <w:bCs w:val="0"/>
                <w:sz w:val="24"/>
                <w:szCs w:val="24"/>
                <w:vertAlign w:val="superscript"/>
                <w:lang w:bidi="fa-IR"/>
              </w:rPr>
              <w:t>2</w:t>
            </w:r>
            <w:r w:rsidRPr="009950DA">
              <w:rPr>
                <w:rFonts w:ascii="Times New Roman" w:hAnsi="Times New Roman" w:cs="B Nazanin"/>
                <w:b w:val="0"/>
                <w:bCs w:val="0"/>
                <w:sz w:val="24"/>
                <w:szCs w:val="24"/>
                <w:rtl/>
                <w:lang w:bidi="fa-IR"/>
              </w:rPr>
              <w:t>)</w:t>
            </w:r>
          </w:p>
        </w:tc>
        <w:tc>
          <w:tcPr>
            <w:tcW w:w="1801" w:type="dxa"/>
            <w:tcBorders>
              <w:top w:val="nil"/>
              <w:left w:val="nil"/>
              <w:bottom w:val="nil"/>
              <w:right w:val="nil"/>
            </w:tcBorders>
            <w:shd w:val="clear" w:color="auto" w:fill="auto"/>
            <w:hideMark/>
          </w:tcPr>
          <w:p w14:paraId="395C1CA6" w14:textId="77777777" w:rsidR="00A80205" w:rsidRPr="009950DA" w:rsidRDefault="00A80205" w:rsidP="00B038D5">
            <w:pPr>
              <w:bidi/>
              <w:spacing w:line="360" w:lineRule="auto"/>
              <w:cnfStyle w:val="000000100000" w:firstRow="0" w:lastRow="0" w:firstColumn="0" w:lastColumn="0" w:oddVBand="0" w:evenVBand="0" w:oddHBand="1" w:evenHBand="0" w:firstRowFirstColumn="0" w:firstRowLastColumn="0" w:lastRowFirstColumn="0" w:lastRowLastColumn="0"/>
              <w:rPr>
                <w:rFonts w:cs="B Nazanin"/>
                <w:sz w:val="24"/>
                <w:szCs w:val="24"/>
                <w:rtl/>
                <w:lang w:bidi="fa-IR"/>
              </w:rPr>
            </w:pPr>
            <w:r w:rsidRPr="009950DA">
              <w:rPr>
                <w:rFonts w:cs="B Nazanin" w:hint="cs"/>
                <w:sz w:val="24"/>
                <w:szCs w:val="24"/>
                <w:rtl/>
                <w:lang w:bidi="fa-IR"/>
              </w:rPr>
              <w:t>۵ &gt;</w:t>
            </w:r>
          </w:p>
        </w:tc>
        <w:tc>
          <w:tcPr>
            <w:tcW w:w="1119" w:type="dxa"/>
            <w:tcBorders>
              <w:top w:val="nil"/>
              <w:left w:val="nil"/>
              <w:bottom w:val="nil"/>
              <w:right w:val="nil"/>
            </w:tcBorders>
            <w:shd w:val="clear" w:color="auto" w:fill="auto"/>
          </w:tcPr>
          <w:p w14:paraId="1DC3D4C3" w14:textId="77777777" w:rsidR="00A80205" w:rsidRPr="009950DA" w:rsidRDefault="00A80205" w:rsidP="00B038D5">
            <w:pPr>
              <w:bidi/>
              <w:spacing w:line="360" w:lineRule="auto"/>
              <w:cnfStyle w:val="000000100000" w:firstRow="0" w:lastRow="0" w:firstColumn="0" w:lastColumn="0" w:oddVBand="0" w:evenVBand="0" w:oddHBand="1" w:evenHBand="0" w:firstRowFirstColumn="0" w:firstRowLastColumn="0" w:lastRowFirstColumn="0" w:lastRowLastColumn="0"/>
              <w:rPr>
                <w:rFonts w:cs="B Nazanin"/>
                <w:sz w:val="24"/>
                <w:szCs w:val="24"/>
                <w:rtl/>
                <w:lang w:bidi="fa-IR"/>
              </w:rPr>
            </w:pPr>
            <w:r w:rsidRPr="009950DA">
              <w:rPr>
                <w:rFonts w:cs="B Nazanin" w:hint="cs"/>
                <w:sz w:val="24"/>
                <w:szCs w:val="24"/>
                <w:rtl/>
                <w:lang w:bidi="fa-IR"/>
              </w:rPr>
              <w:t>۴۱۳/۳</w:t>
            </w:r>
          </w:p>
        </w:tc>
      </w:tr>
      <w:tr w:rsidR="00A80205" w:rsidRPr="009950DA" w14:paraId="6C7AF8DA" w14:textId="77777777" w:rsidTr="00B038D5">
        <w:trPr>
          <w:trHeight w:val="459"/>
          <w:jc w:val="center"/>
        </w:trPr>
        <w:tc>
          <w:tcPr>
            <w:cnfStyle w:val="001000000000" w:firstRow="0" w:lastRow="0" w:firstColumn="1" w:lastColumn="0" w:oddVBand="0" w:evenVBand="0" w:oddHBand="0" w:evenHBand="0" w:firstRowFirstColumn="0" w:firstRowLastColumn="0" w:lastRowFirstColumn="0" w:lastRowLastColumn="0"/>
            <w:tcW w:w="4048" w:type="dxa"/>
            <w:tcBorders>
              <w:top w:val="nil"/>
              <w:left w:val="nil"/>
              <w:bottom w:val="nil"/>
              <w:right w:val="nil"/>
            </w:tcBorders>
            <w:hideMark/>
          </w:tcPr>
          <w:p w14:paraId="54589A4A" w14:textId="77777777" w:rsidR="00A80205" w:rsidRPr="009950DA" w:rsidRDefault="00A80205" w:rsidP="00B038D5">
            <w:pPr>
              <w:bidi/>
              <w:spacing w:line="360" w:lineRule="auto"/>
              <w:rPr>
                <w:rFonts w:cs="B Nazanin"/>
                <w:b w:val="0"/>
                <w:bCs w:val="0"/>
                <w:sz w:val="24"/>
                <w:szCs w:val="24"/>
                <w:rtl/>
                <w:lang w:bidi="fa-IR"/>
              </w:rPr>
            </w:pPr>
            <w:r>
              <w:rPr>
                <w:rFonts w:cs="Calibri"/>
                <w:rtl/>
              </w:rPr>
              <w:t>جذر</w:t>
            </w:r>
            <w:r>
              <w:t xml:space="preserve"> </w:t>
            </w:r>
            <w:r>
              <w:rPr>
                <w:rFonts w:cs="Calibri"/>
                <w:rtl/>
              </w:rPr>
              <w:t>میانگین</w:t>
            </w:r>
            <w:r>
              <w:t xml:space="preserve"> </w:t>
            </w:r>
            <w:r>
              <w:rPr>
                <w:rFonts w:cs="Calibri"/>
                <w:rtl/>
              </w:rPr>
              <w:t>مجذورات</w:t>
            </w:r>
            <w:r>
              <w:t xml:space="preserve"> </w:t>
            </w:r>
            <w:r>
              <w:rPr>
                <w:rFonts w:cs="Calibri"/>
                <w:rtl/>
              </w:rPr>
              <w:t>خطای</w:t>
            </w:r>
            <w:r>
              <w:t xml:space="preserve"> </w:t>
            </w:r>
            <w:r>
              <w:rPr>
                <w:rFonts w:cs="Calibri"/>
                <w:rtl/>
              </w:rPr>
              <w:t>تقریب</w:t>
            </w:r>
            <w:r>
              <w:t xml:space="preserve"> </w:t>
            </w:r>
            <w:r>
              <w:rPr>
                <w:highlight w:val="yellow"/>
              </w:rPr>
              <w:t xml:space="preserve">(Root Mean Square Error of Approximation; </w:t>
            </w:r>
            <w:r>
              <w:t>RMSEA)</w:t>
            </w:r>
          </w:p>
        </w:tc>
        <w:tc>
          <w:tcPr>
            <w:tcW w:w="1801" w:type="dxa"/>
            <w:tcBorders>
              <w:top w:val="nil"/>
              <w:left w:val="nil"/>
              <w:bottom w:val="nil"/>
              <w:right w:val="nil"/>
            </w:tcBorders>
            <w:hideMark/>
          </w:tcPr>
          <w:p w14:paraId="6623F35B" w14:textId="77777777" w:rsidR="00A80205" w:rsidRPr="009950DA" w:rsidRDefault="00A80205" w:rsidP="00B038D5">
            <w:pPr>
              <w:bidi/>
              <w:spacing w:line="360" w:lineRule="auto"/>
              <w:cnfStyle w:val="000000000000" w:firstRow="0" w:lastRow="0" w:firstColumn="0" w:lastColumn="0" w:oddVBand="0" w:evenVBand="0" w:oddHBand="0" w:evenHBand="0" w:firstRowFirstColumn="0" w:firstRowLastColumn="0" w:lastRowFirstColumn="0" w:lastRowLastColumn="0"/>
              <w:rPr>
                <w:rFonts w:cs="B Nazanin"/>
                <w:sz w:val="24"/>
                <w:szCs w:val="24"/>
                <w:rtl/>
                <w:lang w:bidi="fa-IR"/>
              </w:rPr>
            </w:pPr>
            <w:r w:rsidRPr="009950DA">
              <w:rPr>
                <w:rFonts w:cs="B Nazanin" w:hint="cs"/>
                <w:sz w:val="24"/>
                <w:szCs w:val="24"/>
                <w:rtl/>
                <w:lang w:bidi="fa-IR"/>
              </w:rPr>
              <w:t>08/0 &gt;</w:t>
            </w:r>
          </w:p>
        </w:tc>
        <w:tc>
          <w:tcPr>
            <w:tcW w:w="1119" w:type="dxa"/>
            <w:tcBorders>
              <w:top w:val="nil"/>
              <w:left w:val="nil"/>
              <w:bottom w:val="nil"/>
              <w:right w:val="nil"/>
            </w:tcBorders>
          </w:tcPr>
          <w:p w14:paraId="0C3BC82C" w14:textId="77777777" w:rsidR="00A80205" w:rsidRPr="009950DA" w:rsidRDefault="00A80205" w:rsidP="00B038D5">
            <w:pPr>
              <w:bidi/>
              <w:spacing w:line="360" w:lineRule="auto"/>
              <w:cnfStyle w:val="000000000000" w:firstRow="0" w:lastRow="0" w:firstColumn="0" w:lastColumn="0" w:oddVBand="0" w:evenVBand="0" w:oddHBand="0" w:evenHBand="0" w:firstRowFirstColumn="0" w:firstRowLastColumn="0" w:lastRowFirstColumn="0" w:lastRowLastColumn="0"/>
              <w:rPr>
                <w:rFonts w:cs="B Nazanin"/>
                <w:sz w:val="24"/>
                <w:szCs w:val="24"/>
                <w:rtl/>
                <w:lang w:bidi="fa-IR"/>
              </w:rPr>
            </w:pPr>
            <w:r w:rsidRPr="009950DA">
              <w:rPr>
                <w:rFonts w:cs="B Nazanin" w:hint="cs"/>
                <w:sz w:val="24"/>
                <w:szCs w:val="24"/>
                <w:rtl/>
                <w:lang w:bidi="fa-IR"/>
              </w:rPr>
              <w:t>۰۷۸/۰</w:t>
            </w:r>
          </w:p>
        </w:tc>
      </w:tr>
      <w:tr w:rsidR="00A80205" w:rsidRPr="009950DA" w14:paraId="1C32F263" w14:textId="77777777" w:rsidTr="00B038D5">
        <w:trPr>
          <w:cnfStyle w:val="000000100000" w:firstRow="0" w:lastRow="0" w:firstColumn="0" w:lastColumn="0" w:oddVBand="0" w:evenVBand="0" w:oddHBand="1" w:evenHBand="0" w:firstRowFirstColumn="0" w:firstRowLastColumn="0" w:lastRowFirstColumn="0" w:lastRowLastColumn="0"/>
          <w:trHeight w:val="450"/>
          <w:jc w:val="center"/>
        </w:trPr>
        <w:tc>
          <w:tcPr>
            <w:cnfStyle w:val="001000000000" w:firstRow="0" w:lastRow="0" w:firstColumn="1" w:lastColumn="0" w:oddVBand="0" w:evenVBand="0" w:oddHBand="0" w:evenHBand="0" w:firstRowFirstColumn="0" w:firstRowLastColumn="0" w:lastRowFirstColumn="0" w:lastRowLastColumn="0"/>
            <w:tcW w:w="4048" w:type="dxa"/>
            <w:tcBorders>
              <w:top w:val="nil"/>
              <w:left w:val="nil"/>
              <w:bottom w:val="nil"/>
              <w:right w:val="nil"/>
            </w:tcBorders>
            <w:shd w:val="clear" w:color="auto" w:fill="auto"/>
            <w:hideMark/>
          </w:tcPr>
          <w:p w14:paraId="44A9BE3A" w14:textId="77777777" w:rsidR="00A80205" w:rsidRPr="009950DA" w:rsidRDefault="00A80205" w:rsidP="00B038D5">
            <w:pPr>
              <w:bidi/>
              <w:spacing w:line="360" w:lineRule="auto"/>
              <w:rPr>
                <w:rFonts w:cs="B Nazanin"/>
                <w:b w:val="0"/>
                <w:bCs w:val="0"/>
                <w:sz w:val="24"/>
                <w:szCs w:val="24"/>
                <w:rtl/>
                <w:lang w:bidi="fa-IR"/>
              </w:rPr>
            </w:pPr>
            <w:r>
              <w:rPr>
                <w:rFonts w:cs="Calibri"/>
                <w:rtl/>
              </w:rPr>
              <w:t>شاخص</w:t>
            </w:r>
            <w:r>
              <w:t xml:space="preserve"> </w:t>
            </w:r>
            <w:r>
              <w:rPr>
                <w:rFonts w:cs="Calibri"/>
                <w:rtl/>
              </w:rPr>
              <w:t>نیکویی</w:t>
            </w:r>
            <w:r>
              <w:t xml:space="preserve"> </w:t>
            </w:r>
            <w:r>
              <w:rPr>
                <w:rFonts w:cs="Calibri"/>
                <w:rtl/>
              </w:rPr>
              <w:t>برازش</w:t>
            </w:r>
            <w:r>
              <w:t xml:space="preserve"> </w:t>
            </w:r>
            <w:r>
              <w:rPr>
                <w:highlight w:val="yellow"/>
              </w:rPr>
              <w:t xml:space="preserve">(Goodness-of-Fit Index; </w:t>
            </w:r>
            <w:r>
              <w:t>GFI)</w:t>
            </w:r>
          </w:p>
        </w:tc>
        <w:tc>
          <w:tcPr>
            <w:tcW w:w="1801" w:type="dxa"/>
            <w:tcBorders>
              <w:top w:val="nil"/>
              <w:left w:val="nil"/>
              <w:bottom w:val="nil"/>
              <w:right w:val="nil"/>
            </w:tcBorders>
            <w:shd w:val="clear" w:color="auto" w:fill="auto"/>
            <w:hideMark/>
          </w:tcPr>
          <w:p w14:paraId="3EF39ACD" w14:textId="77777777" w:rsidR="00A80205" w:rsidRPr="009950DA" w:rsidRDefault="00A80205" w:rsidP="00B038D5">
            <w:pPr>
              <w:bidi/>
              <w:spacing w:line="360" w:lineRule="auto"/>
              <w:cnfStyle w:val="000000100000" w:firstRow="0" w:lastRow="0" w:firstColumn="0" w:lastColumn="0" w:oddVBand="0" w:evenVBand="0" w:oddHBand="1" w:evenHBand="0" w:firstRowFirstColumn="0" w:firstRowLastColumn="0" w:lastRowFirstColumn="0" w:lastRowLastColumn="0"/>
              <w:rPr>
                <w:rFonts w:cs="B Nazanin"/>
                <w:sz w:val="24"/>
                <w:szCs w:val="24"/>
                <w:rtl/>
                <w:lang w:bidi="fa-IR"/>
              </w:rPr>
            </w:pPr>
            <w:r w:rsidRPr="009950DA">
              <w:rPr>
                <w:rFonts w:cs="B Nazanin" w:hint="cs"/>
                <w:sz w:val="24"/>
                <w:szCs w:val="24"/>
                <w:rtl/>
                <w:lang w:bidi="fa-IR"/>
              </w:rPr>
              <w:t>9/0 &lt;</w:t>
            </w:r>
          </w:p>
        </w:tc>
        <w:tc>
          <w:tcPr>
            <w:tcW w:w="1119" w:type="dxa"/>
            <w:tcBorders>
              <w:top w:val="nil"/>
              <w:left w:val="nil"/>
              <w:bottom w:val="nil"/>
              <w:right w:val="nil"/>
            </w:tcBorders>
            <w:shd w:val="clear" w:color="auto" w:fill="auto"/>
          </w:tcPr>
          <w:p w14:paraId="22867B3F" w14:textId="77777777" w:rsidR="00A80205" w:rsidRPr="009950DA" w:rsidRDefault="00A80205" w:rsidP="00B038D5">
            <w:pPr>
              <w:bidi/>
              <w:spacing w:line="360" w:lineRule="auto"/>
              <w:cnfStyle w:val="000000100000" w:firstRow="0" w:lastRow="0" w:firstColumn="0" w:lastColumn="0" w:oddVBand="0" w:evenVBand="0" w:oddHBand="1" w:evenHBand="0" w:firstRowFirstColumn="0" w:firstRowLastColumn="0" w:lastRowFirstColumn="0" w:lastRowLastColumn="0"/>
              <w:rPr>
                <w:rFonts w:cs="B Nazanin"/>
                <w:sz w:val="24"/>
                <w:szCs w:val="24"/>
                <w:rtl/>
                <w:lang w:bidi="fa-IR"/>
              </w:rPr>
            </w:pPr>
            <w:r w:rsidRPr="009950DA">
              <w:rPr>
                <w:rFonts w:cs="B Nazanin" w:hint="cs"/>
                <w:sz w:val="24"/>
                <w:szCs w:val="24"/>
                <w:rtl/>
                <w:lang w:bidi="fa-IR"/>
              </w:rPr>
              <w:t>۹۳۷/۰</w:t>
            </w:r>
          </w:p>
        </w:tc>
      </w:tr>
      <w:tr w:rsidR="00A80205" w:rsidRPr="009950DA" w14:paraId="23199364" w14:textId="77777777" w:rsidTr="00B038D5">
        <w:trPr>
          <w:trHeight w:val="441"/>
          <w:jc w:val="center"/>
        </w:trPr>
        <w:tc>
          <w:tcPr>
            <w:cnfStyle w:val="001000000000" w:firstRow="0" w:lastRow="0" w:firstColumn="1" w:lastColumn="0" w:oddVBand="0" w:evenVBand="0" w:oddHBand="0" w:evenHBand="0" w:firstRowFirstColumn="0" w:firstRowLastColumn="0" w:lastRowFirstColumn="0" w:lastRowLastColumn="0"/>
            <w:tcW w:w="4048" w:type="dxa"/>
            <w:tcBorders>
              <w:top w:val="nil"/>
              <w:left w:val="nil"/>
              <w:bottom w:val="nil"/>
              <w:right w:val="nil"/>
            </w:tcBorders>
            <w:hideMark/>
          </w:tcPr>
          <w:p w14:paraId="698972EA" w14:textId="77777777" w:rsidR="00A80205" w:rsidRPr="009950DA" w:rsidRDefault="00A80205" w:rsidP="00B038D5">
            <w:pPr>
              <w:bidi/>
              <w:spacing w:line="360" w:lineRule="auto"/>
              <w:rPr>
                <w:rFonts w:cs="B Nazanin"/>
                <w:b w:val="0"/>
                <w:bCs w:val="0"/>
                <w:sz w:val="24"/>
                <w:szCs w:val="24"/>
                <w:rtl/>
                <w:lang w:bidi="fa-IR"/>
              </w:rPr>
            </w:pPr>
            <w:r>
              <w:rPr>
                <w:rFonts w:cs="Calibri"/>
                <w:rtl/>
              </w:rPr>
              <w:t>شاخص</w:t>
            </w:r>
            <w:r>
              <w:t xml:space="preserve"> </w:t>
            </w:r>
            <w:r>
              <w:rPr>
                <w:rFonts w:cs="Calibri"/>
                <w:rtl/>
              </w:rPr>
              <w:t>نیکویی</w:t>
            </w:r>
            <w:r>
              <w:t xml:space="preserve"> </w:t>
            </w:r>
            <w:r>
              <w:rPr>
                <w:rFonts w:cs="Calibri"/>
                <w:rtl/>
              </w:rPr>
              <w:t>برازش</w:t>
            </w:r>
            <w:r>
              <w:t xml:space="preserve"> </w:t>
            </w:r>
            <w:r>
              <w:rPr>
                <w:rFonts w:cs="Calibri"/>
                <w:rtl/>
              </w:rPr>
              <w:t>تعدیل</w:t>
            </w:r>
            <w:r>
              <w:t xml:space="preserve"> </w:t>
            </w:r>
            <w:r>
              <w:rPr>
                <w:rFonts w:cs="Calibri"/>
                <w:rtl/>
              </w:rPr>
              <w:t>شده</w:t>
            </w:r>
            <w:r>
              <w:t xml:space="preserve"> </w:t>
            </w:r>
            <w:r>
              <w:rPr>
                <w:highlight w:val="yellow"/>
              </w:rPr>
              <w:t xml:space="preserve">(Adjusted Goodness-of-Fit Index; </w:t>
            </w:r>
            <w:r>
              <w:t>AGFI)</w:t>
            </w:r>
          </w:p>
        </w:tc>
        <w:tc>
          <w:tcPr>
            <w:tcW w:w="1801" w:type="dxa"/>
            <w:tcBorders>
              <w:top w:val="nil"/>
              <w:left w:val="nil"/>
              <w:bottom w:val="nil"/>
              <w:right w:val="nil"/>
            </w:tcBorders>
            <w:hideMark/>
          </w:tcPr>
          <w:p w14:paraId="590A68A0" w14:textId="77777777" w:rsidR="00A80205" w:rsidRPr="009950DA" w:rsidRDefault="00A80205" w:rsidP="00B038D5">
            <w:pPr>
              <w:bidi/>
              <w:spacing w:line="360" w:lineRule="auto"/>
              <w:cnfStyle w:val="000000000000" w:firstRow="0" w:lastRow="0" w:firstColumn="0" w:lastColumn="0" w:oddVBand="0" w:evenVBand="0" w:oddHBand="0" w:evenHBand="0" w:firstRowFirstColumn="0" w:firstRowLastColumn="0" w:lastRowFirstColumn="0" w:lastRowLastColumn="0"/>
              <w:rPr>
                <w:rFonts w:cs="B Nazanin"/>
                <w:sz w:val="24"/>
                <w:szCs w:val="24"/>
                <w:rtl/>
                <w:lang w:bidi="fa-IR"/>
              </w:rPr>
            </w:pPr>
            <w:r w:rsidRPr="009950DA">
              <w:rPr>
                <w:rFonts w:cs="B Nazanin" w:hint="cs"/>
                <w:sz w:val="24"/>
                <w:szCs w:val="24"/>
                <w:rtl/>
                <w:lang w:bidi="fa-IR"/>
              </w:rPr>
              <w:t>9/0 &lt;</w:t>
            </w:r>
          </w:p>
        </w:tc>
        <w:tc>
          <w:tcPr>
            <w:tcW w:w="1119" w:type="dxa"/>
            <w:tcBorders>
              <w:top w:val="nil"/>
              <w:left w:val="nil"/>
              <w:bottom w:val="nil"/>
              <w:right w:val="nil"/>
            </w:tcBorders>
          </w:tcPr>
          <w:p w14:paraId="7F5CB85C" w14:textId="77777777" w:rsidR="00A80205" w:rsidRPr="009950DA" w:rsidRDefault="00A80205" w:rsidP="00B038D5">
            <w:pPr>
              <w:bidi/>
              <w:spacing w:line="360" w:lineRule="auto"/>
              <w:cnfStyle w:val="000000000000" w:firstRow="0" w:lastRow="0" w:firstColumn="0" w:lastColumn="0" w:oddVBand="0" w:evenVBand="0" w:oddHBand="0" w:evenHBand="0" w:firstRowFirstColumn="0" w:firstRowLastColumn="0" w:lastRowFirstColumn="0" w:lastRowLastColumn="0"/>
              <w:rPr>
                <w:rFonts w:cs="B Nazanin"/>
                <w:sz w:val="24"/>
                <w:szCs w:val="24"/>
                <w:rtl/>
                <w:lang w:bidi="fa-IR"/>
              </w:rPr>
            </w:pPr>
            <w:r w:rsidRPr="009950DA">
              <w:rPr>
                <w:rFonts w:cs="B Nazanin" w:hint="cs"/>
                <w:sz w:val="24"/>
                <w:szCs w:val="24"/>
                <w:rtl/>
                <w:lang w:bidi="fa-IR"/>
              </w:rPr>
              <w:t>۹۰۰/۰</w:t>
            </w:r>
          </w:p>
        </w:tc>
      </w:tr>
      <w:tr w:rsidR="00A80205" w:rsidRPr="009950DA" w14:paraId="34351A6B" w14:textId="77777777" w:rsidTr="00B038D5">
        <w:trPr>
          <w:cnfStyle w:val="000000100000" w:firstRow="0" w:lastRow="0" w:firstColumn="0" w:lastColumn="0" w:oddVBand="0" w:evenVBand="0" w:oddHBand="1" w:evenHBand="0" w:firstRowFirstColumn="0" w:firstRowLastColumn="0" w:lastRowFirstColumn="0" w:lastRowLastColumn="0"/>
          <w:trHeight w:val="450"/>
          <w:jc w:val="center"/>
        </w:trPr>
        <w:tc>
          <w:tcPr>
            <w:cnfStyle w:val="001000000000" w:firstRow="0" w:lastRow="0" w:firstColumn="1" w:lastColumn="0" w:oddVBand="0" w:evenVBand="0" w:oddHBand="0" w:evenHBand="0" w:firstRowFirstColumn="0" w:firstRowLastColumn="0" w:lastRowFirstColumn="0" w:lastRowLastColumn="0"/>
            <w:tcW w:w="4048" w:type="dxa"/>
            <w:tcBorders>
              <w:top w:val="nil"/>
              <w:left w:val="nil"/>
              <w:bottom w:val="nil"/>
              <w:right w:val="nil"/>
            </w:tcBorders>
            <w:shd w:val="clear" w:color="auto" w:fill="auto"/>
            <w:hideMark/>
          </w:tcPr>
          <w:p w14:paraId="27382172" w14:textId="77777777" w:rsidR="00A80205" w:rsidRPr="009950DA" w:rsidRDefault="00A80205" w:rsidP="00B038D5">
            <w:pPr>
              <w:bidi/>
              <w:spacing w:line="360" w:lineRule="auto"/>
              <w:rPr>
                <w:rFonts w:cs="B Nazanin"/>
                <w:b w:val="0"/>
                <w:bCs w:val="0"/>
                <w:sz w:val="24"/>
                <w:szCs w:val="24"/>
                <w:rtl/>
                <w:lang w:bidi="fa-IR"/>
              </w:rPr>
            </w:pPr>
            <w:r>
              <w:rPr>
                <w:rFonts w:cs="Calibri"/>
                <w:rtl/>
              </w:rPr>
              <w:t>شاخص</w:t>
            </w:r>
            <w:r>
              <w:t xml:space="preserve"> </w:t>
            </w:r>
            <w:r>
              <w:rPr>
                <w:rFonts w:cs="Calibri"/>
                <w:rtl/>
              </w:rPr>
              <w:t>برازش</w:t>
            </w:r>
            <w:r>
              <w:t xml:space="preserve"> </w:t>
            </w:r>
            <w:r>
              <w:rPr>
                <w:rFonts w:cs="Calibri"/>
                <w:rtl/>
              </w:rPr>
              <w:t>تطبیقی</w:t>
            </w:r>
            <w:r>
              <w:t xml:space="preserve"> </w:t>
            </w:r>
            <w:r>
              <w:rPr>
                <w:highlight w:val="yellow"/>
              </w:rPr>
              <w:t xml:space="preserve">(Comparative Fit Index; </w:t>
            </w:r>
            <w:r>
              <w:t>CFI)</w:t>
            </w:r>
          </w:p>
        </w:tc>
        <w:tc>
          <w:tcPr>
            <w:tcW w:w="1801" w:type="dxa"/>
            <w:tcBorders>
              <w:top w:val="nil"/>
              <w:left w:val="nil"/>
              <w:bottom w:val="nil"/>
              <w:right w:val="nil"/>
            </w:tcBorders>
            <w:shd w:val="clear" w:color="auto" w:fill="auto"/>
            <w:hideMark/>
          </w:tcPr>
          <w:p w14:paraId="2F67DC25" w14:textId="77777777" w:rsidR="00A80205" w:rsidRPr="009950DA" w:rsidRDefault="00A80205" w:rsidP="00B038D5">
            <w:pPr>
              <w:bidi/>
              <w:spacing w:line="360" w:lineRule="auto"/>
              <w:cnfStyle w:val="000000100000" w:firstRow="0" w:lastRow="0" w:firstColumn="0" w:lastColumn="0" w:oddVBand="0" w:evenVBand="0" w:oddHBand="1" w:evenHBand="0" w:firstRowFirstColumn="0" w:firstRowLastColumn="0" w:lastRowFirstColumn="0" w:lastRowLastColumn="0"/>
              <w:rPr>
                <w:rFonts w:cs="B Nazanin"/>
                <w:sz w:val="24"/>
                <w:szCs w:val="24"/>
                <w:rtl/>
                <w:lang w:bidi="fa-IR"/>
              </w:rPr>
            </w:pPr>
            <w:r w:rsidRPr="009950DA">
              <w:rPr>
                <w:rFonts w:cs="B Nazanin" w:hint="cs"/>
                <w:sz w:val="24"/>
                <w:szCs w:val="24"/>
                <w:rtl/>
                <w:lang w:bidi="fa-IR"/>
              </w:rPr>
              <w:t>9/0 &lt;</w:t>
            </w:r>
          </w:p>
        </w:tc>
        <w:tc>
          <w:tcPr>
            <w:tcW w:w="1119" w:type="dxa"/>
            <w:tcBorders>
              <w:top w:val="nil"/>
              <w:left w:val="nil"/>
              <w:bottom w:val="nil"/>
              <w:right w:val="nil"/>
            </w:tcBorders>
            <w:shd w:val="clear" w:color="auto" w:fill="auto"/>
          </w:tcPr>
          <w:p w14:paraId="3E754717" w14:textId="77777777" w:rsidR="00A80205" w:rsidRPr="009950DA" w:rsidRDefault="00A80205" w:rsidP="00B038D5">
            <w:pPr>
              <w:bidi/>
              <w:spacing w:line="360" w:lineRule="auto"/>
              <w:cnfStyle w:val="000000100000" w:firstRow="0" w:lastRow="0" w:firstColumn="0" w:lastColumn="0" w:oddVBand="0" w:evenVBand="0" w:oddHBand="1" w:evenHBand="0" w:firstRowFirstColumn="0" w:firstRowLastColumn="0" w:lastRowFirstColumn="0" w:lastRowLastColumn="0"/>
              <w:rPr>
                <w:rFonts w:cs="B Nazanin"/>
                <w:sz w:val="24"/>
                <w:szCs w:val="24"/>
                <w:rtl/>
                <w:lang w:bidi="fa-IR"/>
              </w:rPr>
            </w:pPr>
            <w:r w:rsidRPr="009950DA">
              <w:rPr>
                <w:rFonts w:cs="B Nazanin" w:hint="cs"/>
                <w:sz w:val="24"/>
                <w:szCs w:val="24"/>
                <w:rtl/>
                <w:lang w:bidi="fa-IR"/>
              </w:rPr>
              <w:t>۹۵۷/۰</w:t>
            </w:r>
          </w:p>
        </w:tc>
      </w:tr>
      <w:tr w:rsidR="00A80205" w:rsidRPr="009950DA" w14:paraId="68458962" w14:textId="77777777" w:rsidTr="00B038D5">
        <w:trPr>
          <w:trHeight w:val="459"/>
          <w:jc w:val="center"/>
        </w:trPr>
        <w:tc>
          <w:tcPr>
            <w:cnfStyle w:val="001000000000" w:firstRow="0" w:lastRow="0" w:firstColumn="1" w:lastColumn="0" w:oddVBand="0" w:evenVBand="0" w:oddHBand="0" w:evenHBand="0" w:firstRowFirstColumn="0" w:firstRowLastColumn="0" w:lastRowFirstColumn="0" w:lastRowLastColumn="0"/>
            <w:tcW w:w="4048" w:type="dxa"/>
            <w:tcBorders>
              <w:top w:val="nil"/>
              <w:left w:val="nil"/>
              <w:bottom w:val="nil"/>
              <w:right w:val="nil"/>
            </w:tcBorders>
            <w:hideMark/>
          </w:tcPr>
          <w:p w14:paraId="74434546" w14:textId="77777777" w:rsidR="00A80205" w:rsidRPr="009950DA" w:rsidRDefault="00A80205" w:rsidP="00B038D5">
            <w:pPr>
              <w:bidi/>
              <w:spacing w:line="360" w:lineRule="auto"/>
              <w:rPr>
                <w:rFonts w:ascii="Times New Roman" w:hAnsi="Times New Roman" w:cs="B Nazanin"/>
                <w:b w:val="0"/>
                <w:bCs w:val="0"/>
                <w:sz w:val="24"/>
                <w:szCs w:val="24"/>
                <w:rtl/>
                <w:lang w:bidi="fa-IR"/>
              </w:rPr>
            </w:pPr>
            <w:r>
              <w:rPr>
                <w:rFonts w:cs="Calibri"/>
                <w:highlight w:val="yellow"/>
                <w:rtl/>
              </w:rPr>
              <w:t>شاخص</w:t>
            </w:r>
            <w:r>
              <w:rPr>
                <w:highlight w:val="yellow"/>
              </w:rPr>
              <w:t xml:space="preserve"> </w:t>
            </w:r>
            <w:r>
              <w:rPr>
                <w:rFonts w:cs="Calibri"/>
                <w:highlight w:val="yellow"/>
                <w:rtl/>
              </w:rPr>
              <w:t>برازش</w:t>
            </w:r>
            <w:r>
              <w:rPr>
                <w:highlight w:val="yellow"/>
              </w:rPr>
              <w:t xml:space="preserve"> </w:t>
            </w:r>
            <w:r>
              <w:rPr>
                <w:rFonts w:cs="Calibri"/>
                <w:highlight w:val="yellow"/>
                <w:rtl/>
              </w:rPr>
              <w:t>هنجارشده</w:t>
            </w:r>
            <w:r>
              <w:rPr>
                <w:highlight w:val="yellow"/>
              </w:rPr>
              <w:t xml:space="preserve"> (Normed Fit Index; </w:t>
            </w:r>
            <w:r>
              <w:t>NFI)</w:t>
            </w:r>
          </w:p>
        </w:tc>
        <w:tc>
          <w:tcPr>
            <w:tcW w:w="1801" w:type="dxa"/>
            <w:tcBorders>
              <w:top w:val="nil"/>
              <w:left w:val="nil"/>
              <w:bottom w:val="nil"/>
              <w:right w:val="nil"/>
            </w:tcBorders>
            <w:hideMark/>
          </w:tcPr>
          <w:p w14:paraId="53C5766E" w14:textId="77777777" w:rsidR="00A80205" w:rsidRPr="009950DA" w:rsidRDefault="00A80205" w:rsidP="00B038D5">
            <w:pPr>
              <w:bidi/>
              <w:spacing w:line="360" w:lineRule="auto"/>
              <w:cnfStyle w:val="000000000000" w:firstRow="0" w:lastRow="0" w:firstColumn="0" w:lastColumn="0" w:oddVBand="0" w:evenVBand="0" w:oddHBand="0" w:evenHBand="0" w:firstRowFirstColumn="0" w:firstRowLastColumn="0" w:lastRowFirstColumn="0" w:lastRowLastColumn="0"/>
              <w:rPr>
                <w:rFonts w:cs="B Nazanin"/>
                <w:sz w:val="24"/>
                <w:szCs w:val="24"/>
                <w:lang w:bidi="fa-IR"/>
              </w:rPr>
            </w:pPr>
            <w:r w:rsidRPr="009950DA">
              <w:rPr>
                <w:rFonts w:cs="B Nazanin" w:hint="cs"/>
                <w:sz w:val="24"/>
                <w:szCs w:val="24"/>
                <w:rtl/>
                <w:lang w:bidi="fa-IR"/>
              </w:rPr>
              <w:t>9/0 &lt;</w:t>
            </w:r>
          </w:p>
        </w:tc>
        <w:tc>
          <w:tcPr>
            <w:tcW w:w="1119" w:type="dxa"/>
            <w:tcBorders>
              <w:top w:val="nil"/>
              <w:left w:val="nil"/>
              <w:bottom w:val="nil"/>
              <w:right w:val="nil"/>
            </w:tcBorders>
          </w:tcPr>
          <w:p w14:paraId="595D384B" w14:textId="77777777" w:rsidR="00A80205" w:rsidRPr="009950DA" w:rsidRDefault="00A80205" w:rsidP="00B038D5">
            <w:pPr>
              <w:bidi/>
              <w:spacing w:line="360" w:lineRule="auto"/>
              <w:cnfStyle w:val="000000000000" w:firstRow="0" w:lastRow="0" w:firstColumn="0" w:lastColumn="0" w:oddVBand="0" w:evenVBand="0" w:oddHBand="0" w:evenHBand="0" w:firstRowFirstColumn="0" w:firstRowLastColumn="0" w:lastRowFirstColumn="0" w:lastRowLastColumn="0"/>
              <w:rPr>
                <w:rFonts w:cs="B Nazanin"/>
                <w:sz w:val="24"/>
                <w:szCs w:val="24"/>
                <w:rtl/>
                <w:lang w:bidi="fa-IR"/>
              </w:rPr>
            </w:pPr>
            <w:r w:rsidRPr="009950DA">
              <w:rPr>
                <w:rFonts w:cs="B Nazanin" w:hint="cs"/>
                <w:sz w:val="24"/>
                <w:szCs w:val="24"/>
                <w:rtl/>
                <w:lang w:bidi="fa-IR"/>
              </w:rPr>
              <w:t>۹۴۱/۰</w:t>
            </w:r>
          </w:p>
        </w:tc>
      </w:tr>
      <w:tr w:rsidR="00A80205" w:rsidRPr="009950DA" w14:paraId="44FD2440" w14:textId="77777777" w:rsidTr="00B038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048" w:type="dxa"/>
            <w:tcBorders>
              <w:top w:val="nil"/>
              <w:left w:val="nil"/>
              <w:bottom w:val="single" w:sz="4" w:space="0" w:color="000000"/>
              <w:right w:val="nil"/>
            </w:tcBorders>
            <w:shd w:val="clear" w:color="auto" w:fill="auto"/>
            <w:hideMark/>
          </w:tcPr>
          <w:p w14:paraId="4EB46345" w14:textId="77777777" w:rsidR="00A80205" w:rsidRPr="009950DA" w:rsidRDefault="00A80205" w:rsidP="00B038D5">
            <w:pPr>
              <w:bidi/>
              <w:spacing w:line="360" w:lineRule="auto"/>
              <w:rPr>
                <w:rFonts w:ascii="Times New Roman" w:hAnsi="Times New Roman" w:cs="B Nazanin"/>
                <w:b w:val="0"/>
                <w:bCs w:val="0"/>
                <w:sz w:val="24"/>
                <w:szCs w:val="24"/>
                <w:rtl/>
                <w:lang w:bidi="fa-IR"/>
              </w:rPr>
            </w:pPr>
            <w:r>
              <w:rPr>
                <w:rFonts w:cs="Calibri"/>
                <w:highlight w:val="yellow"/>
                <w:rtl/>
              </w:rPr>
              <w:t>ریشه</w:t>
            </w:r>
            <w:r>
              <w:rPr>
                <w:highlight w:val="yellow"/>
              </w:rPr>
              <w:t xml:space="preserve"> </w:t>
            </w:r>
            <w:r>
              <w:rPr>
                <w:rFonts w:cs="Calibri"/>
                <w:highlight w:val="yellow"/>
                <w:rtl/>
              </w:rPr>
              <w:t>میانگین</w:t>
            </w:r>
            <w:r>
              <w:rPr>
                <w:highlight w:val="yellow"/>
              </w:rPr>
              <w:t xml:space="preserve"> </w:t>
            </w:r>
            <w:r>
              <w:rPr>
                <w:rFonts w:cs="Calibri"/>
                <w:highlight w:val="yellow"/>
                <w:rtl/>
              </w:rPr>
              <w:t>مربعات</w:t>
            </w:r>
            <w:r>
              <w:rPr>
                <w:highlight w:val="yellow"/>
              </w:rPr>
              <w:t xml:space="preserve"> </w:t>
            </w:r>
            <w:r>
              <w:rPr>
                <w:rFonts w:cs="Calibri"/>
                <w:highlight w:val="yellow"/>
                <w:rtl/>
              </w:rPr>
              <w:t>باقیمانده</w:t>
            </w:r>
            <w:r>
              <w:rPr>
                <w:highlight w:val="yellow"/>
              </w:rPr>
              <w:t xml:space="preserve"> </w:t>
            </w:r>
            <w:r>
              <w:rPr>
                <w:rFonts w:cs="Calibri"/>
                <w:highlight w:val="yellow"/>
                <w:rtl/>
              </w:rPr>
              <w:t>استانداردشده</w:t>
            </w:r>
            <w:r>
              <w:rPr>
                <w:highlight w:val="yellow"/>
              </w:rPr>
              <w:t xml:space="preserve"> (Standardized Root Mean Square Residual; </w:t>
            </w:r>
            <w:r>
              <w:t>SRMR)</w:t>
            </w:r>
          </w:p>
        </w:tc>
        <w:tc>
          <w:tcPr>
            <w:tcW w:w="1801" w:type="dxa"/>
            <w:tcBorders>
              <w:top w:val="nil"/>
              <w:left w:val="nil"/>
              <w:bottom w:val="single" w:sz="4" w:space="0" w:color="000000"/>
              <w:right w:val="nil"/>
            </w:tcBorders>
            <w:shd w:val="clear" w:color="auto" w:fill="auto"/>
            <w:hideMark/>
          </w:tcPr>
          <w:p w14:paraId="795132C4" w14:textId="77777777" w:rsidR="00A80205" w:rsidRPr="009950DA" w:rsidRDefault="00A80205" w:rsidP="00B038D5">
            <w:pPr>
              <w:bidi/>
              <w:spacing w:line="360" w:lineRule="auto"/>
              <w:cnfStyle w:val="000000100000" w:firstRow="0" w:lastRow="0" w:firstColumn="0" w:lastColumn="0" w:oddVBand="0" w:evenVBand="0" w:oddHBand="1" w:evenHBand="0" w:firstRowFirstColumn="0" w:firstRowLastColumn="0" w:lastRowFirstColumn="0" w:lastRowLastColumn="0"/>
              <w:rPr>
                <w:rFonts w:cs="B Nazanin"/>
                <w:sz w:val="24"/>
                <w:szCs w:val="24"/>
                <w:lang w:bidi="fa-IR"/>
              </w:rPr>
            </w:pPr>
            <w:r w:rsidRPr="009950DA">
              <w:rPr>
                <w:rFonts w:cs="B Nazanin" w:hint="cs"/>
                <w:sz w:val="24"/>
                <w:szCs w:val="24"/>
                <w:rtl/>
                <w:lang w:bidi="fa-IR"/>
              </w:rPr>
              <w:t>0۸/0 &gt;</w:t>
            </w:r>
          </w:p>
        </w:tc>
        <w:tc>
          <w:tcPr>
            <w:tcW w:w="1119" w:type="dxa"/>
            <w:tcBorders>
              <w:top w:val="nil"/>
              <w:left w:val="nil"/>
              <w:bottom w:val="single" w:sz="4" w:space="0" w:color="000000"/>
              <w:right w:val="nil"/>
            </w:tcBorders>
            <w:shd w:val="clear" w:color="auto" w:fill="auto"/>
          </w:tcPr>
          <w:p w14:paraId="3B158E34" w14:textId="77777777" w:rsidR="00A80205" w:rsidRPr="009950DA" w:rsidRDefault="00A80205" w:rsidP="00B038D5">
            <w:pPr>
              <w:bidi/>
              <w:spacing w:line="360" w:lineRule="auto"/>
              <w:cnfStyle w:val="000000100000" w:firstRow="0" w:lastRow="0" w:firstColumn="0" w:lastColumn="0" w:oddVBand="0" w:evenVBand="0" w:oddHBand="1" w:evenHBand="0" w:firstRowFirstColumn="0" w:firstRowLastColumn="0" w:lastRowFirstColumn="0" w:lastRowLastColumn="0"/>
              <w:rPr>
                <w:rFonts w:cs="B Nazanin"/>
                <w:sz w:val="24"/>
                <w:szCs w:val="24"/>
                <w:rtl/>
                <w:lang w:bidi="fa-IR"/>
              </w:rPr>
            </w:pPr>
            <w:r w:rsidRPr="009950DA">
              <w:rPr>
                <w:rFonts w:cs="B Nazanin" w:hint="cs"/>
                <w:sz w:val="24"/>
                <w:szCs w:val="24"/>
                <w:rtl/>
                <w:lang w:bidi="fa-IR"/>
              </w:rPr>
              <w:t>۰۶۵/۰</w:t>
            </w:r>
          </w:p>
        </w:tc>
      </w:tr>
    </w:tbl>
    <w:p w14:paraId="3E649067" w14:textId="77777777" w:rsidR="00CB39A8" w:rsidRPr="009950DA" w:rsidRDefault="00CB39A8" w:rsidP="00CB39A8">
      <w:pPr>
        <w:bidi/>
        <w:rPr>
          <w:rFonts w:cs="B Nazanin"/>
          <w:sz w:val="28"/>
          <w:szCs w:val="28"/>
          <w:rtl/>
        </w:rPr>
      </w:pPr>
      <w:r w:rsidRPr="009950DA">
        <w:rPr>
          <w:rFonts w:cs="B Nazanin"/>
          <w:sz w:val="28"/>
          <w:szCs w:val="28"/>
          <w:rtl/>
        </w:rPr>
        <w:t xml:space="preserve">نتایج نشان داد مدل </w:t>
      </w:r>
      <w:r w:rsidRPr="009950DA">
        <w:rPr>
          <w:rFonts w:cs="B Nazanin" w:hint="cs"/>
          <w:sz w:val="28"/>
          <w:szCs w:val="28"/>
          <w:rtl/>
        </w:rPr>
        <w:t>نهایی</w:t>
      </w:r>
      <w:r w:rsidRPr="009950DA">
        <w:rPr>
          <w:rFonts w:cs="B Nazanin"/>
          <w:sz w:val="28"/>
          <w:szCs w:val="28"/>
          <w:rtl/>
        </w:rPr>
        <w:t xml:space="preserve"> از برازش مطلوبی با داده‌های پژوهش برخوردار است و شاخص‌های برازش در مجموع انطباق مناسب مدل با داده‌های مشاهده‌شده را تأیید کردند</w:t>
      </w:r>
      <w:r w:rsidRPr="009950DA">
        <w:rPr>
          <w:rFonts w:cs="B Nazanin" w:hint="cs"/>
          <w:sz w:val="28"/>
          <w:szCs w:val="28"/>
          <w:rtl/>
        </w:rPr>
        <w:t>.</w:t>
      </w:r>
    </w:p>
    <w:p w14:paraId="3304A180" w14:textId="77777777" w:rsidR="00911B1D" w:rsidRPr="009950DA" w:rsidRDefault="00A80205" w:rsidP="00CB39A8">
      <w:pPr>
        <w:bidi/>
        <w:rPr>
          <w:lang w:bidi="fa-IR"/>
        </w:rPr>
      </w:pPr>
      <w:r w:rsidRPr="009950DA">
        <w:rPr>
          <w:noProof/>
        </w:rPr>
        <w:lastRenderedPageBreak/>
        <w:drawing>
          <wp:anchor distT="0" distB="0" distL="114300" distR="114300" simplePos="0" relativeHeight="251659264" behindDoc="0" locked="0" layoutInCell="1" allowOverlap="1" wp14:anchorId="762DE785" wp14:editId="5A17D3BF">
            <wp:simplePos x="0" y="0"/>
            <wp:positionH relativeFrom="margin">
              <wp:posOffset>0</wp:posOffset>
            </wp:positionH>
            <wp:positionV relativeFrom="paragraph">
              <wp:posOffset>273685</wp:posOffset>
            </wp:positionV>
            <wp:extent cx="6515100" cy="6080760"/>
            <wp:effectExtent l="0" t="0" r="0" b="0"/>
            <wp:wrapTopAndBottom/>
            <wp:docPr id="1369742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742523" name=""/>
                    <pic:cNvPicPr/>
                  </pic:nvPicPr>
                  <pic:blipFill>
                    <a:blip r:embed="rId7">
                      <a:extLst>
                        <a:ext uri="{28A0092B-C50C-407E-A947-70E740481C1C}">
                          <a14:useLocalDpi xmlns:a14="http://schemas.microsoft.com/office/drawing/2010/main" val="0"/>
                        </a:ext>
                      </a:extLst>
                    </a:blip>
                    <a:stretch>
                      <a:fillRect/>
                    </a:stretch>
                  </pic:blipFill>
                  <pic:spPr>
                    <a:xfrm>
                      <a:off x="0" y="0"/>
                      <a:ext cx="6515100" cy="6080760"/>
                    </a:xfrm>
                    <a:prstGeom prst="rect">
                      <a:avLst/>
                    </a:prstGeom>
                  </pic:spPr>
                </pic:pic>
              </a:graphicData>
            </a:graphic>
            <wp14:sizeRelH relativeFrom="margin">
              <wp14:pctWidth>0</wp14:pctWidth>
            </wp14:sizeRelH>
            <wp14:sizeRelV relativeFrom="margin">
              <wp14:pctHeight>0</wp14:pctHeight>
            </wp14:sizeRelV>
          </wp:anchor>
        </w:drawing>
      </w:r>
      <w:r w:rsidRPr="009950DA">
        <w:rPr>
          <w:noProof/>
        </w:rPr>
        <mc:AlternateContent>
          <mc:Choice Requires="wps">
            <w:drawing>
              <wp:anchor distT="0" distB="0" distL="114300" distR="114300" simplePos="0" relativeHeight="251661312" behindDoc="0" locked="0" layoutInCell="1" allowOverlap="1" wp14:anchorId="5F233F18" wp14:editId="66386D75">
                <wp:simplePos x="0" y="0"/>
                <wp:positionH relativeFrom="margin">
                  <wp:posOffset>152400</wp:posOffset>
                </wp:positionH>
                <wp:positionV relativeFrom="paragraph">
                  <wp:posOffset>6351905</wp:posOffset>
                </wp:positionV>
                <wp:extent cx="5981700" cy="635"/>
                <wp:effectExtent l="0" t="0" r="0" b="1905"/>
                <wp:wrapTopAndBottom/>
                <wp:docPr id="1169279264" name="Text Box 1"/>
                <wp:cNvGraphicFramePr/>
                <a:graphic xmlns:a="http://schemas.openxmlformats.org/drawingml/2006/main">
                  <a:graphicData uri="http://schemas.microsoft.com/office/word/2010/wordprocessingShape">
                    <wps:wsp>
                      <wps:cNvSpPr txBox="1"/>
                      <wps:spPr>
                        <a:xfrm>
                          <a:off x="0" y="0"/>
                          <a:ext cx="5981700" cy="635"/>
                        </a:xfrm>
                        <a:prstGeom prst="rect">
                          <a:avLst/>
                        </a:prstGeom>
                        <a:solidFill>
                          <a:prstClr val="white"/>
                        </a:solidFill>
                        <a:ln>
                          <a:noFill/>
                        </a:ln>
                      </wps:spPr>
                      <wps:txbx>
                        <w:txbxContent>
                          <w:p w14:paraId="037744DD" w14:textId="77777777" w:rsidR="00617F4B" w:rsidRPr="002165E8" w:rsidRDefault="00617F4B" w:rsidP="00A80205">
                            <w:pPr>
                              <w:pStyle w:val="Caption"/>
                              <w:bidi/>
                              <w:jc w:val="center"/>
                              <w:rPr>
                                <w:rFonts w:ascii="Aptos" w:eastAsia="Times New Roman" w:hAnsi="Aptos" w:cs="Arial"/>
                                <w:noProof/>
                                <w:lang w:bidi="fa-IR"/>
                              </w:rPr>
                            </w:pPr>
                            <w:r>
                              <w:rPr>
                                <w:rFonts w:cs="B Nazanin" w:hint="cs"/>
                                <w:b/>
                                <w:bCs/>
                                <w:i w:val="0"/>
                                <w:iCs w:val="0"/>
                                <w:color w:val="auto"/>
                                <w:sz w:val="22"/>
                                <w:szCs w:val="22"/>
                                <w:rtl/>
                                <w:lang w:bidi="fa-IR"/>
                              </w:rPr>
                              <w:t>شکل 1</w:t>
                            </w:r>
                            <w:r w:rsidRPr="00CF5969">
                              <w:rPr>
                                <w:rFonts w:hint="cs"/>
                                <w:b/>
                                <w:bCs/>
                                <w:rtl/>
                                <w:lang w:bidi="fa-IR"/>
                              </w:rPr>
                              <w:t>.</w:t>
                            </w:r>
                            <w:r>
                              <w:rPr>
                                <w:rFonts w:hint="cs"/>
                                <w:rtl/>
                                <w:lang w:bidi="fa-IR"/>
                              </w:rPr>
                              <w:t xml:space="preserve"> </w:t>
                            </w:r>
                            <w:r w:rsidRPr="00CF5969">
                              <w:rPr>
                                <w:rFonts w:ascii="Calibri" w:eastAsia="Calibri" w:hAnsi="Calibri" w:cs="B Nazanin" w:hint="cs"/>
                                <w:b/>
                                <w:bCs/>
                                <w:i w:val="0"/>
                                <w:iCs w:val="0"/>
                                <w:color w:val="auto"/>
                                <w:kern w:val="0"/>
                                <w:sz w:val="22"/>
                                <w:szCs w:val="22"/>
                                <w:rtl/>
                                <w:lang w:bidi="fa-IR"/>
                                <w14:ligatures w14:val="none"/>
                              </w:rPr>
                              <w:t>مدل</w:t>
                            </w:r>
                            <w:r>
                              <w:rPr>
                                <w:rFonts w:ascii="Calibri" w:eastAsia="Calibri" w:hAnsi="Calibri" w:cs="B Nazanin" w:hint="cs"/>
                                <w:b/>
                                <w:bCs/>
                                <w:i w:val="0"/>
                                <w:iCs w:val="0"/>
                                <w:color w:val="auto"/>
                                <w:kern w:val="0"/>
                                <w:sz w:val="22"/>
                                <w:szCs w:val="22"/>
                                <w:rtl/>
                                <w:lang w:bidi="fa-IR"/>
                                <w14:ligatures w14:val="none"/>
                              </w:rPr>
                              <w:t xml:space="preserve"> نهایی</w:t>
                            </w:r>
                            <w:r w:rsidRPr="00CF5969">
                              <w:rPr>
                                <w:rFonts w:ascii="Calibri" w:eastAsia="Calibri" w:hAnsi="Calibri" w:cs="B Nazanin" w:hint="cs"/>
                                <w:b/>
                                <w:bCs/>
                                <w:i w:val="0"/>
                                <w:iCs w:val="0"/>
                                <w:color w:val="auto"/>
                                <w:kern w:val="0"/>
                                <w:sz w:val="22"/>
                                <w:szCs w:val="22"/>
                                <w:rtl/>
                                <w:lang w:bidi="fa-IR"/>
                                <w14:ligatures w14:val="none"/>
                              </w:rPr>
                              <w:t xml:space="preserve"> پژوهش</w:t>
                            </w:r>
                            <w:r>
                              <w:rPr>
                                <w:rFonts w:ascii="Calibri" w:eastAsia="Calibri" w:hAnsi="Calibri" w:cs="B Nazanin" w:hint="cs"/>
                                <w:b/>
                                <w:bCs/>
                                <w:i w:val="0"/>
                                <w:iCs w:val="0"/>
                                <w:color w:val="auto"/>
                                <w:kern w:val="0"/>
                                <w:sz w:val="22"/>
                                <w:szCs w:val="22"/>
                                <w:rtl/>
                                <w:lang w:bidi="fa-IR"/>
                                <w14:ligatures w14:val="none"/>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F233F18" id="_x0000_t202" coordsize="21600,21600" o:spt="202" path="m,l,21600r21600,l21600,xe">
                <v:stroke joinstyle="miter"/>
                <v:path gradientshapeok="t" o:connecttype="rect"/>
              </v:shapetype>
              <v:shape id="Text Box 1" o:spid="_x0000_s1026" type="#_x0000_t202" style="position:absolute;left:0;text-align:left;margin-left:12pt;margin-top:500.15pt;width:471pt;height:.05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" stroked="f">
                <v:textbox style="mso-fit-shape-to-text:t" inset="0,0,0,0">
                  <w:txbxContent>
                    <w:p w14:paraId="037744DD" w14:textId="77777777" w:rsidR="00617F4B" w:rsidRPr="002165E8" w:rsidRDefault="00617F4B" w:rsidP="00A80205">
                      <w:pPr>
                        <w:pStyle w:val="Caption"/>
                        <w:bidi/>
                        <w:jc w:val="center"/>
                        <w:rPr>
                          <w:rFonts w:ascii="Aptos" w:eastAsia="Times New Roman" w:hAnsi="Aptos" w:cs="Arial"/>
                          <w:noProof/>
                          <w:lang w:bidi="fa-IR"/>
                        </w:rPr>
                      </w:pPr>
                      <w:r>
                        <w:rPr>
                          <w:rFonts w:cs="B Nazanin" w:hint="cs"/>
                          <w:b/>
                          <w:bCs/>
                          <w:i w:val="0"/>
                          <w:iCs w:val="0"/>
                          <w:color w:val="auto"/>
                          <w:sz w:val="22"/>
                          <w:szCs w:val="22"/>
                          <w:rtl/>
                          <w:lang w:bidi="fa-IR"/>
                        </w:rPr>
                        <w:t>شکل 1</w:t>
                      </w:r>
                      <w:r w:rsidRPr="00CF5969">
                        <w:rPr>
                          <w:rFonts w:hint="cs"/>
                          <w:b/>
                          <w:bCs/>
                          <w:rtl/>
                          <w:lang w:bidi="fa-IR"/>
                        </w:rPr>
                        <w:t>.</w:t>
                      </w:r>
                      <w:r>
                        <w:rPr>
                          <w:rFonts w:hint="cs"/>
                          <w:rtl/>
                          <w:lang w:bidi="fa-IR"/>
                        </w:rPr>
                        <w:t xml:space="preserve"> </w:t>
                      </w:r>
                      <w:r w:rsidRPr="00CF5969">
                        <w:rPr>
                          <w:rFonts w:ascii="Calibri" w:eastAsia="Calibri" w:hAnsi="Calibri" w:cs="B Nazanin" w:hint="cs"/>
                          <w:b/>
                          <w:bCs/>
                          <w:i w:val="0"/>
                          <w:iCs w:val="0"/>
                          <w:color w:val="auto"/>
                          <w:kern w:val="0"/>
                          <w:sz w:val="22"/>
                          <w:szCs w:val="22"/>
                          <w:rtl/>
                          <w:lang w:bidi="fa-IR"/>
                          <w14:ligatures w14:val="none"/>
                        </w:rPr>
                        <w:t>مدل</w:t>
                      </w:r>
                      <w:r>
                        <w:rPr>
                          <w:rFonts w:ascii="Calibri" w:eastAsia="Calibri" w:hAnsi="Calibri" w:cs="B Nazanin" w:hint="cs"/>
                          <w:b/>
                          <w:bCs/>
                          <w:i w:val="0"/>
                          <w:iCs w:val="0"/>
                          <w:color w:val="auto"/>
                          <w:kern w:val="0"/>
                          <w:sz w:val="22"/>
                          <w:szCs w:val="22"/>
                          <w:rtl/>
                          <w:lang w:bidi="fa-IR"/>
                          <w14:ligatures w14:val="none"/>
                        </w:rPr>
                        <w:t xml:space="preserve"> نهایی</w:t>
                      </w:r>
                      <w:r w:rsidRPr="00CF5969">
                        <w:rPr>
                          <w:rFonts w:ascii="Calibri" w:eastAsia="Calibri" w:hAnsi="Calibri" w:cs="B Nazanin" w:hint="cs"/>
                          <w:b/>
                          <w:bCs/>
                          <w:i w:val="0"/>
                          <w:iCs w:val="0"/>
                          <w:color w:val="auto"/>
                          <w:kern w:val="0"/>
                          <w:sz w:val="22"/>
                          <w:szCs w:val="22"/>
                          <w:rtl/>
                          <w:lang w:bidi="fa-IR"/>
                          <w14:ligatures w14:val="none"/>
                        </w:rPr>
                        <w:t xml:space="preserve"> پژوهش</w:t>
                      </w:r>
                      <w:r>
                        <w:rPr>
                          <w:rFonts w:ascii="Calibri" w:eastAsia="Calibri" w:hAnsi="Calibri" w:cs="B Nazanin" w:hint="cs"/>
                          <w:b/>
                          <w:bCs/>
                          <w:i w:val="0"/>
                          <w:iCs w:val="0"/>
                          <w:color w:val="auto"/>
                          <w:kern w:val="0"/>
                          <w:sz w:val="22"/>
                          <w:szCs w:val="22"/>
                          <w:rtl/>
                          <w:lang w:bidi="fa-IR"/>
                          <w14:ligatures w14:val="none"/>
                        </w:rPr>
                        <w:t xml:space="preserve"> </w:t>
                      </w:r>
                    </w:p>
                  </w:txbxContent>
                </v:textbox>
                <w10:wrap type="topAndBottom" anchorx="margin"/>
              </v:shape>
            </w:pict>
          </mc:Fallback>
        </mc:AlternateContent>
      </w:r>
    </w:p>
    <w:p w14:paraId="53B47C6C" w14:textId="77777777" w:rsidR="00F333C7" w:rsidRPr="009950DA" w:rsidRDefault="00B038D5" w:rsidP="00B038D5">
      <w:pPr>
        <w:bidi/>
        <w:jc w:val="both"/>
        <w:rPr>
          <w:rFonts w:cs="B Nazanin"/>
          <w:sz w:val="28"/>
          <w:szCs w:val="28"/>
        </w:rPr>
      </w:pPr>
      <w:r w:rsidRPr="009950DA">
        <w:rPr>
          <w:rFonts w:cs="B Nazanin"/>
          <w:sz w:val="28"/>
          <w:szCs w:val="28"/>
          <w:rtl/>
        </w:rPr>
        <w:t xml:space="preserve">نتایج مدل </w:t>
      </w:r>
      <w:r w:rsidRPr="009950DA">
        <w:rPr>
          <w:rFonts w:cs="B Nazanin" w:hint="cs"/>
          <w:sz w:val="28"/>
          <w:szCs w:val="28"/>
          <w:rtl/>
        </w:rPr>
        <w:t>پژوهش</w:t>
      </w:r>
      <w:r w:rsidRPr="009950DA">
        <w:rPr>
          <w:rFonts w:cs="B Nazanin"/>
          <w:sz w:val="28"/>
          <w:szCs w:val="28"/>
          <w:rtl/>
        </w:rPr>
        <w:t xml:space="preserve"> نشان </w:t>
      </w:r>
      <w:r w:rsidRPr="009950DA">
        <w:rPr>
          <w:rFonts w:cs="B Nazanin" w:hint="cs"/>
          <w:sz w:val="28"/>
          <w:szCs w:val="28"/>
          <w:rtl/>
        </w:rPr>
        <w:t>داد</w:t>
      </w:r>
      <w:r w:rsidRPr="009950DA">
        <w:rPr>
          <w:rFonts w:cs="B Nazanin"/>
          <w:sz w:val="28"/>
          <w:szCs w:val="28"/>
          <w:rtl/>
        </w:rPr>
        <w:t xml:space="preserve"> که </w:t>
      </w:r>
      <w:r w:rsidRPr="009950DA">
        <w:rPr>
          <w:rFonts w:cs="B Nazanin" w:hint="cs"/>
          <w:sz w:val="28"/>
          <w:szCs w:val="28"/>
          <w:rtl/>
        </w:rPr>
        <w:t xml:space="preserve">بارهای عاملی متغیرهای مشاهده پذیر بین ۳۶/۰ تا ۹۱/۰ و همگی معنادار هستند. </w:t>
      </w:r>
      <w:r w:rsidR="00F333C7" w:rsidRPr="009950DA">
        <w:rPr>
          <w:rFonts w:cs="B Nazanin"/>
          <w:sz w:val="28"/>
          <w:szCs w:val="28"/>
          <w:rtl/>
        </w:rPr>
        <w:t xml:space="preserve">در ادامه، نتایج مربوط به مسیرهای مستقیم مدل ساختاری در جدول </w:t>
      </w:r>
      <w:r w:rsidR="00F333C7" w:rsidRPr="009950DA">
        <w:rPr>
          <w:rFonts w:cs="B Nazanin"/>
          <w:sz w:val="28"/>
          <w:szCs w:val="28"/>
          <w:rtl/>
          <w:lang w:bidi="fa-IR"/>
        </w:rPr>
        <w:t>۴</w:t>
      </w:r>
      <w:r w:rsidR="00F333C7" w:rsidRPr="009950DA">
        <w:rPr>
          <w:rFonts w:cs="B Nazanin"/>
          <w:sz w:val="28"/>
          <w:szCs w:val="28"/>
          <w:rtl/>
        </w:rPr>
        <w:t xml:space="preserve"> ارائه شده است</w:t>
      </w:r>
      <w:r w:rsidR="00F333C7" w:rsidRPr="009950DA">
        <w:rPr>
          <w:rFonts w:cs="B Nazanin" w:hint="cs"/>
          <w:sz w:val="28"/>
          <w:szCs w:val="28"/>
          <w:rtl/>
        </w:rPr>
        <w:t>.</w:t>
      </w:r>
    </w:p>
    <w:p w14:paraId="4E161BAB" w14:textId="77777777" w:rsidR="00F333C7" w:rsidRPr="009950DA" w:rsidRDefault="00F333C7" w:rsidP="00F333C7">
      <w:pPr>
        <w:pStyle w:val="Caption"/>
        <w:keepNext/>
        <w:bidi/>
        <w:jc w:val="center"/>
        <w:rPr>
          <w:rFonts w:cs="B Nazanin"/>
          <w:b/>
          <w:bCs/>
          <w:i w:val="0"/>
          <w:iCs w:val="0"/>
          <w:color w:val="auto"/>
          <w:sz w:val="22"/>
          <w:szCs w:val="22"/>
        </w:rPr>
      </w:pPr>
      <w:r w:rsidRPr="009950DA">
        <w:rPr>
          <w:rFonts w:cs="B Nazanin" w:hint="cs"/>
          <w:b/>
          <w:bCs/>
          <w:i w:val="0"/>
          <w:iCs w:val="0"/>
          <w:color w:val="auto"/>
          <w:sz w:val="22"/>
          <w:szCs w:val="22"/>
          <w:rtl/>
        </w:rPr>
        <w:lastRenderedPageBreak/>
        <w:t>جدول</w:t>
      </w:r>
      <w:r w:rsidRPr="009950DA">
        <w:rPr>
          <w:rFonts w:cs="B Nazanin"/>
          <w:b/>
          <w:bCs/>
          <w:i w:val="0"/>
          <w:iCs w:val="0"/>
          <w:color w:val="auto"/>
          <w:sz w:val="22"/>
          <w:szCs w:val="22"/>
          <w:rtl/>
        </w:rPr>
        <w:t xml:space="preserve"> </w:t>
      </w:r>
      <w:r w:rsidRPr="009950DA">
        <w:rPr>
          <w:rFonts w:cs="B Nazanin" w:hint="cs"/>
          <w:b/>
          <w:bCs/>
          <w:i w:val="0"/>
          <w:iCs w:val="0"/>
          <w:color w:val="auto"/>
          <w:sz w:val="22"/>
          <w:szCs w:val="22"/>
          <w:rtl/>
        </w:rPr>
        <w:t>۴. ضرایب رگرسیونی غیراستاندارد و استاندارد شده مدل معادلات ساختاری</w:t>
      </w:r>
    </w:p>
    <w:tbl>
      <w:tblPr>
        <w:tblStyle w:val="ListTable6Colorful"/>
        <w:bidiVisual/>
        <w:tblW w:w="0" w:type="auto"/>
        <w:jc w:val="center"/>
        <w:tblLook w:val="04A0" w:firstRow="1" w:lastRow="0" w:firstColumn="1" w:lastColumn="0" w:noHBand="0" w:noVBand="1"/>
      </w:tblPr>
      <w:tblGrid>
        <w:gridCol w:w="2977"/>
        <w:gridCol w:w="1414"/>
        <w:gridCol w:w="859"/>
        <w:gridCol w:w="1272"/>
        <w:gridCol w:w="1275"/>
        <w:gridCol w:w="1130"/>
      </w:tblGrid>
      <w:tr w:rsidR="00F333C7" w:rsidRPr="009950DA" w14:paraId="77998E5D" w14:textId="77777777" w:rsidTr="00B038D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7" w:type="dxa"/>
          </w:tcPr>
          <w:p w14:paraId="41304032" w14:textId="77777777" w:rsidR="00F333C7" w:rsidRPr="009950DA" w:rsidRDefault="00F333C7" w:rsidP="00B038D5">
            <w:pPr>
              <w:tabs>
                <w:tab w:val="left" w:pos="1374"/>
              </w:tabs>
              <w:bidi/>
              <w:spacing w:line="360" w:lineRule="auto"/>
              <w:jc w:val="center"/>
              <w:rPr>
                <w:rFonts w:cs="B Nazanin"/>
                <w:b w:val="0"/>
                <w:bCs w:val="0"/>
                <w:rtl/>
                <w:lang w:bidi="fa-IR"/>
              </w:rPr>
            </w:pPr>
            <w:r w:rsidRPr="009950DA">
              <w:rPr>
                <w:rFonts w:cs="B Nazanin" w:hint="cs"/>
                <w:b w:val="0"/>
                <w:bCs w:val="0"/>
                <w:rtl/>
                <w:lang w:bidi="fa-IR"/>
              </w:rPr>
              <w:t>مسیر</w:t>
            </w:r>
          </w:p>
        </w:tc>
        <w:tc>
          <w:tcPr>
            <w:tcW w:w="1414" w:type="dxa"/>
          </w:tcPr>
          <w:p w14:paraId="731B862B" w14:textId="77777777" w:rsidR="00F333C7" w:rsidRPr="009950DA" w:rsidRDefault="00F333C7" w:rsidP="00B038D5">
            <w:pPr>
              <w:tabs>
                <w:tab w:val="left" w:pos="1374"/>
              </w:tabs>
              <w:bidi/>
              <w:spacing w:line="360" w:lineRule="auto"/>
              <w:jc w:val="center"/>
              <w:cnfStyle w:val="100000000000" w:firstRow="1" w:lastRow="0" w:firstColumn="0" w:lastColumn="0" w:oddVBand="0" w:evenVBand="0" w:oddHBand="0" w:evenHBand="0" w:firstRowFirstColumn="0" w:firstRowLastColumn="0" w:lastRowFirstColumn="0" w:lastRowLastColumn="0"/>
              <w:rPr>
                <w:rFonts w:cs="B Nazanin"/>
                <w:b w:val="0"/>
                <w:bCs w:val="0"/>
                <w:rtl/>
                <w:lang w:bidi="fa-IR"/>
              </w:rPr>
            </w:pPr>
            <w:r w:rsidRPr="009950DA">
              <w:rPr>
                <w:rFonts w:cs="B Nazanin" w:hint="cs"/>
                <w:b w:val="0"/>
                <w:bCs w:val="0"/>
                <w:rtl/>
                <w:lang w:bidi="fa-IR"/>
              </w:rPr>
              <w:t>برآورد استاندارد نشده</w:t>
            </w:r>
          </w:p>
        </w:tc>
        <w:tc>
          <w:tcPr>
            <w:tcW w:w="859" w:type="dxa"/>
          </w:tcPr>
          <w:p w14:paraId="01F70ED2" w14:textId="77777777" w:rsidR="00F333C7" w:rsidRPr="009950DA" w:rsidRDefault="00F333C7" w:rsidP="00B038D5">
            <w:pPr>
              <w:tabs>
                <w:tab w:val="left" w:pos="1374"/>
              </w:tabs>
              <w:bidi/>
              <w:spacing w:line="360" w:lineRule="auto"/>
              <w:jc w:val="center"/>
              <w:cnfStyle w:val="100000000000" w:firstRow="1" w:lastRow="0" w:firstColumn="0" w:lastColumn="0" w:oddVBand="0" w:evenVBand="0" w:oddHBand="0" w:evenHBand="0" w:firstRowFirstColumn="0" w:firstRowLastColumn="0" w:lastRowFirstColumn="0" w:lastRowLastColumn="0"/>
              <w:rPr>
                <w:rFonts w:cs="B Nazanin"/>
                <w:b w:val="0"/>
                <w:bCs w:val="0"/>
                <w:rtl/>
                <w:lang w:bidi="fa-IR"/>
              </w:rPr>
            </w:pPr>
            <w:r w:rsidRPr="009950DA">
              <w:rPr>
                <w:rFonts w:cs="B Nazanin" w:hint="cs"/>
                <w:b w:val="0"/>
                <w:bCs w:val="0"/>
                <w:rtl/>
                <w:lang w:bidi="fa-IR"/>
              </w:rPr>
              <w:t>خطای استاندارد</w:t>
            </w:r>
          </w:p>
        </w:tc>
        <w:tc>
          <w:tcPr>
            <w:tcW w:w="1272" w:type="dxa"/>
          </w:tcPr>
          <w:p w14:paraId="7E0030AD" w14:textId="77777777" w:rsidR="00F333C7" w:rsidRPr="009950DA" w:rsidRDefault="00F333C7" w:rsidP="00B038D5">
            <w:pPr>
              <w:tabs>
                <w:tab w:val="left" w:pos="1374"/>
              </w:tabs>
              <w:bidi/>
              <w:spacing w:line="360" w:lineRule="auto"/>
              <w:jc w:val="center"/>
              <w:cnfStyle w:val="100000000000" w:firstRow="1" w:lastRow="0" w:firstColumn="0" w:lastColumn="0" w:oddVBand="0" w:evenVBand="0" w:oddHBand="0" w:evenHBand="0" w:firstRowFirstColumn="0" w:firstRowLastColumn="0" w:lastRowFirstColumn="0" w:lastRowLastColumn="0"/>
              <w:rPr>
                <w:rFonts w:cs="B Nazanin"/>
                <w:b w:val="0"/>
                <w:bCs w:val="0"/>
                <w:rtl/>
                <w:lang w:bidi="fa-IR"/>
              </w:rPr>
            </w:pPr>
            <w:r w:rsidRPr="009950DA">
              <w:rPr>
                <w:rFonts w:cs="B Nazanin" w:hint="cs"/>
                <w:b w:val="0"/>
                <w:bCs w:val="0"/>
                <w:rtl/>
                <w:lang w:bidi="fa-IR"/>
              </w:rPr>
              <w:t>برآورد استاندارد شده</w:t>
            </w:r>
          </w:p>
        </w:tc>
        <w:tc>
          <w:tcPr>
            <w:tcW w:w="1275" w:type="dxa"/>
          </w:tcPr>
          <w:p w14:paraId="68586B5D" w14:textId="77777777" w:rsidR="00F333C7" w:rsidRPr="009950DA" w:rsidRDefault="00F333C7" w:rsidP="00B038D5">
            <w:pPr>
              <w:tabs>
                <w:tab w:val="left" w:pos="1374"/>
              </w:tabs>
              <w:bidi/>
              <w:spacing w:line="360" w:lineRule="auto"/>
              <w:jc w:val="center"/>
              <w:cnfStyle w:val="100000000000" w:firstRow="1" w:lastRow="0" w:firstColumn="0" w:lastColumn="0" w:oddVBand="0" w:evenVBand="0" w:oddHBand="0" w:evenHBand="0" w:firstRowFirstColumn="0" w:firstRowLastColumn="0" w:lastRowFirstColumn="0" w:lastRowLastColumn="0"/>
              <w:rPr>
                <w:rFonts w:cs="B Nazanin"/>
                <w:b w:val="0"/>
                <w:bCs w:val="0"/>
                <w:rtl/>
                <w:lang w:bidi="fa-IR"/>
              </w:rPr>
            </w:pPr>
            <w:r w:rsidRPr="009950DA">
              <w:rPr>
                <w:rFonts w:cs="B Nazanin" w:hint="cs"/>
                <w:b w:val="0"/>
                <w:bCs w:val="0"/>
                <w:rtl/>
                <w:lang w:bidi="fa-IR"/>
              </w:rPr>
              <w:t xml:space="preserve">مقدار بحرانی (آماره </w:t>
            </w:r>
            <w:r w:rsidRPr="009950DA">
              <w:rPr>
                <w:rFonts w:cs="B Nazanin"/>
                <w:b w:val="0"/>
                <w:bCs w:val="0"/>
                <w:lang w:bidi="fa-IR"/>
              </w:rPr>
              <w:t>t</w:t>
            </w:r>
            <w:r w:rsidRPr="009950DA">
              <w:rPr>
                <w:rFonts w:cs="B Nazanin" w:hint="cs"/>
                <w:b w:val="0"/>
                <w:bCs w:val="0"/>
                <w:rtl/>
                <w:lang w:bidi="fa-IR"/>
              </w:rPr>
              <w:t>)</w:t>
            </w:r>
          </w:p>
        </w:tc>
        <w:tc>
          <w:tcPr>
            <w:tcW w:w="1130" w:type="dxa"/>
          </w:tcPr>
          <w:p w14:paraId="231BABC6" w14:textId="77777777" w:rsidR="00F333C7" w:rsidRPr="009950DA" w:rsidRDefault="00F333C7" w:rsidP="00B038D5">
            <w:pPr>
              <w:tabs>
                <w:tab w:val="left" w:pos="1374"/>
              </w:tabs>
              <w:bidi/>
              <w:spacing w:line="360" w:lineRule="auto"/>
              <w:jc w:val="center"/>
              <w:cnfStyle w:val="100000000000" w:firstRow="1" w:lastRow="0" w:firstColumn="0" w:lastColumn="0" w:oddVBand="0" w:evenVBand="0" w:oddHBand="0" w:evenHBand="0" w:firstRowFirstColumn="0" w:firstRowLastColumn="0" w:lastRowFirstColumn="0" w:lastRowLastColumn="0"/>
              <w:rPr>
                <w:rFonts w:cs="B Nazanin"/>
                <w:b w:val="0"/>
                <w:bCs w:val="0"/>
                <w:rtl/>
                <w:lang w:bidi="fa-IR"/>
              </w:rPr>
            </w:pPr>
            <w:r w:rsidRPr="009950DA">
              <w:rPr>
                <w:rFonts w:cs="B Nazanin" w:hint="cs"/>
                <w:b w:val="0"/>
                <w:bCs w:val="0"/>
                <w:rtl/>
                <w:lang w:bidi="fa-IR"/>
              </w:rPr>
              <w:t>سطح معناداری</w:t>
            </w:r>
          </w:p>
        </w:tc>
      </w:tr>
      <w:tr w:rsidR="00F333C7" w:rsidRPr="009950DA" w14:paraId="1FFAC778" w14:textId="77777777" w:rsidTr="00B038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14:paraId="58F771E8" w14:textId="77777777" w:rsidR="00F333C7" w:rsidRPr="009950DA" w:rsidRDefault="00F333C7" w:rsidP="00B038D5">
            <w:pPr>
              <w:tabs>
                <w:tab w:val="left" w:pos="1374"/>
              </w:tabs>
              <w:bidi/>
              <w:spacing w:line="360" w:lineRule="auto"/>
              <w:jc w:val="both"/>
              <w:rPr>
                <w:rFonts w:cs="B Nazanin"/>
                <w:b w:val="0"/>
                <w:bCs w:val="0"/>
                <w:rtl/>
                <w:lang w:bidi="fa-IR"/>
              </w:rPr>
            </w:pPr>
            <w:r w:rsidRPr="009950DA">
              <w:rPr>
                <w:rFonts w:cs="B Nazanin" w:hint="cs"/>
                <w:b w:val="0"/>
                <w:bCs w:val="0"/>
                <w:rtl/>
                <w:lang w:bidi="fa-IR"/>
              </w:rPr>
              <w:t xml:space="preserve">بهزیستی معنوی </w:t>
            </w:r>
            <w:r w:rsidRPr="009950DA">
              <w:rPr>
                <w:rFonts w:ascii="Arial" w:hAnsi="Arial" w:cs="Arial" w:hint="cs"/>
                <w:b w:val="0"/>
                <w:bCs w:val="0"/>
                <w:rtl/>
                <w:lang w:bidi="fa-IR"/>
              </w:rPr>
              <w:t>←</w:t>
            </w:r>
            <w:r w:rsidRPr="009950DA">
              <w:rPr>
                <w:rFonts w:cs="B Nazanin" w:hint="cs"/>
                <w:b w:val="0"/>
                <w:bCs w:val="0"/>
                <w:rtl/>
                <w:lang w:bidi="fa-IR"/>
              </w:rPr>
              <w:t xml:space="preserve"> اضطراب مرگ</w:t>
            </w:r>
          </w:p>
        </w:tc>
        <w:tc>
          <w:tcPr>
            <w:tcW w:w="1414" w:type="dxa"/>
            <w:shd w:val="clear" w:color="auto" w:fill="auto"/>
          </w:tcPr>
          <w:p w14:paraId="27D9AF51"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۰۹/۰-</w:t>
            </w:r>
          </w:p>
        </w:tc>
        <w:tc>
          <w:tcPr>
            <w:tcW w:w="859" w:type="dxa"/>
            <w:shd w:val="clear" w:color="auto" w:fill="auto"/>
          </w:tcPr>
          <w:p w14:paraId="65278EB0"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۰۳/۰</w:t>
            </w:r>
          </w:p>
        </w:tc>
        <w:tc>
          <w:tcPr>
            <w:tcW w:w="1272" w:type="dxa"/>
            <w:shd w:val="clear" w:color="auto" w:fill="auto"/>
          </w:tcPr>
          <w:p w14:paraId="3999F517"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۲۲/۰-</w:t>
            </w:r>
          </w:p>
        </w:tc>
        <w:tc>
          <w:tcPr>
            <w:tcW w:w="1275" w:type="dxa"/>
            <w:shd w:val="clear" w:color="auto" w:fill="auto"/>
          </w:tcPr>
          <w:p w14:paraId="625C568F"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۲۷/۳-</w:t>
            </w:r>
          </w:p>
        </w:tc>
        <w:tc>
          <w:tcPr>
            <w:tcW w:w="1130" w:type="dxa"/>
            <w:shd w:val="clear" w:color="auto" w:fill="auto"/>
          </w:tcPr>
          <w:p w14:paraId="0B7198AC"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۰۰۱/۰</w:t>
            </w:r>
          </w:p>
        </w:tc>
      </w:tr>
      <w:tr w:rsidR="00F333C7" w:rsidRPr="009950DA" w14:paraId="5DFE8D84" w14:textId="77777777" w:rsidTr="00B038D5">
        <w:trPr>
          <w:jc w:val="center"/>
        </w:trPr>
        <w:tc>
          <w:tcPr>
            <w:cnfStyle w:val="001000000000" w:firstRow="0" w:lastRow="0" w:firstColumn="1" w:lastColumn="0" w:oddVBand="0" w:evenVBand="0" w:oddHBand="0" w:evenHBand="0" w:firstRowFirstColumn="0" w:firstRowLastColumn="0" w:lastRowFirstColumn="0" w:lastRowLastColumn="0"/>
            <w:tcW w:w="2977" w:type="dxa"/>
          </w:tcPr>
          <w:p w14:paraId="72C2F6EB" w14:textId="77777777" w:rsidR="00F333C7" w:rsidRPr="009950DA" w:rsidRDefault="00F333C7" w:rsidP="00B038D5">
            <w:pPr>
              <w:tabs>
                <w:tab w:val="left" w:pos="1374"/>
              </w:tabs>
              <w:bidi/>
              <w:spacing w:line="360" w:lineRule="auto"/>
              <w:jc w:val="both"/>
              <w:rPr>
                <w:rFonts w:cs="B Nazanin"/>
                <w:b w:val="0"/>
                <w:bCs w:val="0"/>
                <w:rtl/>
                <w:lang w:bidi="fa-IR"/>
              </w:rPr>
            </w:pPr>
            <w:r w:rsidRPr="009950DA">
              <w:rPr>
                <w:rFonts w:cs="B Nazanin" w:hint="cs"/>
                <w:b w:val="0"/>
                <w:bCs w:val="0"/>
                <w:rtl/>
                <w:lang w:bidi="fa-IR"/>
              </w:rPr>
              <w:t xml:space="preserve">یهزیستی معنوی </w:t>
            </w:r>
            <w:r w:rsidRPr="009950DA">
              <w:rPr>
                <w:rFonts w:ascii="Arial" w:hAnsi="Arial" w:cs="Arial" w:hint="cs"/>
                <w:b w:val="0"/>
                <w:bCs w:val="0"/>
                <w:rtl/>
                <w:lang w:bidi="fa-IR"/>
              </w:rPr>
              <w:t>←</w:t>
            </w:r>
            <w:r w:rsidRPr="009950DA">
              <w:rPr>
                <w:rFonts w:cs="B Nazanin" w:hint="cs"/>
                <w:b w:val="0"/>
                <w:bCs w:val="0"/>
                <w:rtl/>
                <w:lang w:bidi="fa-IR"/>
              </w:rPr>
              <w:t xml:space="preserve"> امید به زندگی</w:t>
            </w:r>
          </w:p>
        </w:tc>
        <w:tc>
          <w:tcPr>
            <w:tcW w:w="1414" w:type="dxa"/>
          </w:tcPr>
          <w:p w14:paraId="3C879BA5"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۴۱/۰</w:t>
            </w:r>
          </w:p>
        </w:tc>
        <w:tc>
          <w:tcPr>
            <w:tcW w:w="859" w:type="dxa"/>
          </w:tcPr>
          <w:p w14:paraId="396ACF99"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۰۵/۰</w:t>
            </w:r>
          </w:p>
        </w:tc>
        <w:tc>
          <w:tcPr>
            <w:tcW w:w="1272" w:type="dxa"/>
          </w:tcPr>
          <w:p w14:paraId="51AB056F"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۵۰/۰</w:t>
            </w:r>
          </w:p>
        </w:tc>
        <w:tc>
          <w:tcPr>
            <w:tcW w:w="1275" w:type="dxa"/>
          </w:tcPr>
          <w:p w14:paraId="28FC5FE6"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۶۰/۸</w:t>
            </w:r>
          </w:p>
        </w:tc>
        <w:tc>
          <w:tcPr>
            <w:tcW w:w="1130" w:type="dxa"/>
          </w:tcPr>
          <w:p w14:paraId="74F7B598"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۰۰۱/۰&gt;</w:t>
            </w:r>
          </w:p>
        </w:tc>
      </w:tr>
      <w:tr w:rsidR="00F333C7" w:rsidRPr="009950DA" w14:paraId="092C4111" w14:textId="77777777" w:rsidTr="00B038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14:paraId="0987E031" w14:textId="77777777" w:rsidR="00F333C7" w:rsidRPr="009950DA" w:rsidRDefault="00F333C7" w:rsidP="00B038D5">
            <w:pPr>
              <w:tabs>
                <w:tab w:val="left" w:pos="1374"/>
              </w:tabs>
              <w:bidi/>
              <w:spacing w:line="360" w:lineRule="auto"/>
              <w:jc w:val="both"/>
              <w:rPr>
                <w:rFonts w:cs="B Nazanin"/>
                <w:b w:val="0"/>
                <w:bCs w:val="0"/>
                <w:rtl/>
                <w:lang w:bidi="fa-IR"/>
              </w:rPr>
            </w:pPr>
            <w:r w:rsidRPr="009950DA">
              <w:rPr>
                <w:rFonts w:cs="B Nazanin" w:hint="cs"/>
                <w:b w:val="0"/>
                <w:bCs w:val="0"/>
                <w:rtl/>
                <w:lang w:bidi="fa-IR"/>
              </w:rPr>
              <w:t xml:space="preserve">اضطراب مرگ </w:t>
            </w:r>
            <w:r w:rsidRPr="009950DA">
              <w:rPr>
                <w:rFonts w:ascii="Arial" w:hAnsi="Arial" w:cs="Arial" w:hint="cs"/>
                <w:b w:val="0"/>
                <w:bCs w:val="0"/>
                <w:rtl/>
                <w:lang w:bidi="fa-IR"/>
              </w:rPr>
              <w:t>←</w:t>
            </w:r>
            <w:r w:rsidRPr="009950DA">
              <w:rPr>
                <w:rFonts w:ascii="Arial" w:hAnsi="Arial" w:cs="B Nazanin" w:hint="cs"/>
                <w:b w:val="0"/>
                <w:bCs w:val="0"/>
                <w:rtl/>
                <w:lang w:bidi="fa-IR"/>
              </w:rPr>
              <w:t xml:space="preserve"> کیفیت زندگی</w:t>
            </w:r>
          </w:p>
        </w:tc>
        <w:tc>
          <w:tcPr>
            <w:tcW w:w="1414" w:type="dxa"/>
            <w:shd w:val="clear" w:color="auto" w:fill="auto"/>
          </w:tcPr>
          <w:p w14:paraId="3CB0661B"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۴۰/۰-</w:t>
            </w:r>
          </w:p>
        </w:tc>
        <w:tc>
          <w:tcPr>
            <w:tcW w:w="859" w:type="dxa"/>
            <w:shd w:val="clear" w:color="auto" w:fill="auto"/>
          </w:tcPr>
          <w:p w14:paraId="5649FD63"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۱۰/۰</w:t>
            </w:r>
          </w:p>
        </w:tc>
        <w:tc>
          <w:tcPr>
            <w:tcW w:w="1272" w:type="dxa"/>
            <w:shd w:val="clear" w:color="auto" w:fill="auto"/>
          </w:tcPr>
          <w:p w14:paraId="6F8AA829"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۲۲/۰-</w:t>
            </w:r>
          </w:p>
        </w:tc>
        <w:tc>
          <w:tcPr>
            <w:tcW w:w="1275" w:type="dxa"/>
            <w:shd w:val="clear" w:color="auto" w:fill="auto"/>
          </w:tcPr>
          <w:p w14:paraId="35622DFF"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۱۷/۴-</w:t>
            </w:r>
          </w:p>
        </w:tc>
        <w:tc>
          <w:tcPr>
            <w:tcW w:w="1130" w:type="dxa"/>
            <w:shd w:val="clear" w:color="auto" w:fill="auto"/>
          </w:tcPr>
          <w:p w14:paraId="128B6848"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۰۰۱/۰&gt;</w:t>
            </w:r>
          </w:p>
        </w:tc>
      </w:tr>
      <w:tr w:rsidR="00F333C7" w:rsidRPr="009950DA" w14:paraId="18D6DBA3" w14:textId="77777777" w:rsidTr="00B038D5">
        <w:trPr>
          <w:jc w:val="center"/>
        </w:trPr>
        <w:tc>
          <w:tcPr>
            <w:cnfStyle w:val="001000000000" w:firstRow="0" w:lastRow="0" w:firstColumn="1" w:lastColumn="0" w:oddVBand="0" w:evenVBand="0" w:oddHBand="0" w:evenHBand="0" w:firstRowFirstColumn="0" w:firstRowLastColumn="0" w:lastRowFirstColumn="0" w:lastRowLastColumn="0"/>
            <w:tcW w:w="2977" w:type="dxa"/>
          </w:tcPr>
          <w:p w14:paraId="01C8D16B" w14:textId="77777777" w:rsidR="00F333C7" w:rsidRPr="009950DA" w:rsidRDefault="00F333C7" w:rsidP="00B038D5">
            <w:pPr>
              <w:tabs>
                <w:tab w:val="left" w:pos="1374"/>
              </w:tabs>
              <w:bidi/>
              <w:spacing w:line="360" w:lineRule="auto"/>
              <w:jc w:val="both"/>
              <w:rPr>
                <w:rFonts w:cs="B Nazanin"/>
                <w:b w:val="0"/>
                <w:bCs w:val="0"/>
                <w:rtl/>
                <w:lang w:bidi="fa-IR"/>
              </w:rPr>
            </w:pPr>
            <w:r w:rsidRPr="009950DA">
              <w:rPr>
                <w:rFonts w:cs="B Nazanin" w:hint="cs"/>
                <w:b w:val="0"/>
                <w:bCs w:val="0"/>
                <w:rtl/>
                <w:lang w:bidi="fa-IR"/>
              </w:rPr>
              <w:t xml:space="preserve">امید به زندگی </w:t>
            </w:r>
            <w:r w:rsidRPr="009950DA">
              <w:rPr>
                <w:rFonts w:ascii="Arial" w:hAnsi="Arial" w:cs="Arial" w:hint="cs"/>
                <w:b w:val="0"/>
                <w:bCs w:val="0"/>
                <w:rtl/>
                <w:lang w:bidi="fa-IR"/>
              </w:rPr>
              <w:t>←</w:t>
            </w:r>
            <w:r w:rsidRPr="009950DA">
              <w:rPr>
                <w:rFonts w:ascii="Arial" w:hAnsi="Arial" w:cs="B Nazanin" w:hint="cs"/>
                <w:b w:val="0"/>
                <w:bCs w:val="0"/>
                <w:rtl/>
                <w:lang w:bidi="fa-IR"/>
              </w:rPr>
              <w:t xml:space="preserve"> کیفیت زندگی</w:t>
            </w:r>
          </w:p>
        </w:tc>
        <w:tc>
          <w:tcPr>
            <w:tcW w:w="1414" w:type="dxa"/>
          </w:tcPr>
          <w:p w14:paraId="101697BE"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۵۰/۰</w:t>
            </w:r>
          </w:p>
        </w:tc>
        <w:tc>
          <w:tcPr>
            <w:tcW w:w="859" w:type="dxa"/>
          </w:tcPr>
          <w:p w14:paraId="4DC80B66"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۰۵/۰</w:t>
            </w:r>
          </w:p>
        </w:tc>
        <w:tc>
          <w:tcPr>
            <w:tcW w:w="1272" w:type="dxa"/>
          </w:tcPr>
          <w:p w14:paraId="0E6A1B74"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۵۳/۰</w:t>
            </w:r>
          </w:p>
        </w:tc>
        <w:tc>
          <w:tcPr>
            <w:tcW w:w="1275" w:type="dxa"/>
          </w:tcPr>
          <w:p w14:paraId="17ABEAFD"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۳۰/۹</w:t>
            </w:r>
          </w:p>
        </w:tc>
        <w:tc>
          <w:tcPr>
            <w:tcW w:w="1130" w:type="dxa"/>
          </w:tcPr>
          <w:p w14:paraId="3962A814"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۰۰۱/۰&gt;</w:t>
            </w:r>
          </w:p>
        </w:tc>
      </w:tr>
      <w:tr w:rsidR="00F333C7" w:rsidRPr="009950DA" w14:paraId="6A80A6AA" w14:textId="77777777" w:rsidTr="00B038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7" w:type="dxa"/>
            <w:tcBorders>
              <w:bottom w:val="single" w:sz="4" w:space="0" w:color="auto"/>
            </w:tcBorders>
            <w:shd w:val="clear" w:color="auto" w:fill="auto"/>
          </w:tcPr>
          <w:p w14:paraId="05B4C3ED" w14:textId="77777777" w:rsidR="00F333C7" w:rsidRPr="009950DA" w:rsidRDefault="00F333C7" w:rsidP="00B038D5">
            <w:pPr>
              <w:tabs>
                <w:tab w:val="left" w:pos="1374"/>
              </w:tabs>
              <w:bidi/>
              <w:spacing w:line="360" w:lineRule="auto"/>
              <w:jc w:val="both"/>
              <w:rPr>
                <w:rFonts w:cs="B Nazanin"/>
                <w:b w:val="0"/>
                <w:bCs w:val="0"/>
                <w:rtl/>
                <w:lang w:bidi="fa-IR"/>
              </w:rPr>
            </w:pPr>
            <w:r w:rsidRPr="009950DA">
              <w:rPr>
                <w:rFonts w:cs="B Nazanin" w:hint="cs"/>
                <w:b w:val="0"/>
                <w:bCs w:val="0"/>
                <w:rtl/>
                <w:lang w:bidi="fa-IR"/>
              </w:rPr>
              <w:t xml:space="preserve">بهزیستی معنوی </w:t>
            </w:r>
            <w:r w:rsidRPr="009950DA">
              <w:rPr>
                <w:rFonts w:ascii="Arial" w:hAnsi="Arial" w:cs="Arial" w:hint="cs"/>
                <w:b w:val="0"/>
                <w:bCs w:val="0"/>
                <w:rtl/>
                <w:lang w:bidi="fa-IR"/>
              </w:rPr>
              <w:t>←</w:t>
            </w:r>
            <w:r w:rsidRPr="009950DA">
              <w:rPr>
                <w:rFonts w:ascii="Arial" w:hAnsi="Arial" w:cs="B Nazanin" w:hint="cs"/>
                <w:b w:val="0"/>
                <w:bCs w:val="0"/>
                <w:rtl/>
                <w:lang w:bidi="fa-IR"/>
              </w:rPr>
              <w:t xml:space="preserve"> کیفیت زندگی</w:t>
            </w:r>
          </w:p>
        </w:tc>
        <w:tc>
          <w:tcPr>
            <w:tcW w:w="1414" w:type="dxa"/>
            <w:tcBorders>
              <w:bottom w:val="single" w:sz="4" w:space="0" w:color="auto"/>
            </w:tcBorders>
            <w:shd w:val="clear" w:color="auto" w:fill="auto"/>
          </w:tcPr>
          <w:p w14:paraId="02CD080F"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۲۲/۰</w:t>
            </w:r>
          </w:p>
        </w:tc>
        <w:tc>
          <w:tcPr>
            <w:tcW w:w="859" w:type="dxa"/>
            <w:tcBorders>
              <w:bottom w:val="single" w:sz="4" w:space="0" w:color="auto"/>
            </w:tcBorders>
            <w:shd w:val="clear" w:color="auto" w:fill="auto"/>
          </w:tcPr>
          <w:p w14:paraId="0EBADA54"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۰۴/۰</w:t>
            </w:r>
          </w:p>
        </w:tc>
        <w:tc>
          <w:tcPr>
            <w:tcW w:w="1272" w:type="dxa"/>
            <w:tcBorders>
              <w:bottom w:val="single" w:sz="4" w:space="0" w:color="auto"/>
            </w:tcBorders>
            <w:shd w:val="clear" w:color="auto" w:fill="auto"/>
          </w:tcPr>
          <w:p w14:paraId="315688CF"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۲۸/۰</w:t>
            </w:r>
          </w:p>
        </w:tc>
        <w:tc>
          <w:tcPr>
            <w:tcW w:w="1275" w:type="dxa"/>
            <w:tcBorders>
              <w:bottom w:val="single" w:sz="4" w:space="0" w:color="auto"/>
            </w:tcBorders>
            <w:shd w:val="clear" w:color="auto" w:fill="auto"/>
          </w:tcPr>
          <w:p w14:paraId="5FCB31D5"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۳۷/۵</w:t>
            </w:r>
          </w:p>
        </w:tc>
        <w:tc>
          <w:tcPr>
            <w:tcW w:w="1130" w:type="dxa"/>
            <w:tcBorders>
              <w:bottom w:val="single" w:sz="4" w:space="0" w:color="auto"/>
            </w:tcBorders>
            <w:shd w:val="clear" w:color="auto" w:fill="auto"/>
          </w:tcPr>
          <w:p w14:paraId="1143A0E8"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۰۰۱/۰&gt;</w:t>
            </w:r>
          </w:p>
        </w:tc>
      </w:tr>
      <w:tr w:rsidR="00F333C7" w:rsidRPr="009950DA" w14:paraId="1180F586" w14:textId="77777777" w:rsidTr="00B038D5">
        <w:trPr>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auto"/>
            </w:tcBorders>
          </w:tcPr>
          <w:p w14:paraId="6486C569" w14:textId="77777777" w:rsidR="00F333C7" w:rsidRPr="009950DA" w:rsidRDefault="00F333C7" w:rsidP="00B038D5">
            <w:pPr>
              <w:tabs>
                <w:tab w:val="left" w:pos="1374"/>
              </w:tabs>
              <w:bidi/>
              <w:spacing w:line="360" w:lineRule="auto"/>
              <w:jc w:val="both"/>
              <w:rPr>
                <w:rFonts w:cs="B Nazanin"/>
                <w:b w:val="0"/>
                <w:bCs w:val="0"/>
                <w:rtl/>
                <w:lang w:bidi="fa-IR"/>
              </w:rPr>
            </w:pPr>
            <w:r w:rsidRPr="009950DA">
              <w:rPr>
                <w:rFonts w:cs="B Nazanin" w:hint="cs"/>
                <w:b w:val="0"/>
                <w:bCs w:val="0"/>
                <w:rtl/>
                <w:lang w:bidi="fa-IR"/>
              </w:rPr>
              <w:t xml:space="preserve">بهزیستی معنوی </w:t>
            </w:r>
            <w:r w:rsidRPr="009950DA">
              <w:rPr>
                <w:rFonts w:ascii="Arial" w:hAnsi="Arial" w:cs="Arial" w:hint="cs"/>
                <w:b w:val="0"/>
                <w:bCs w:val="0"/>
                <w:rtl/>
                <w:lang w:bidi="fa-IR"/>
              </w:rPr>
              <w:t>←</w:t>
            </w:r>
            <w:r w:rsidRPr="009950DA">
              <w:rPr>
                <w:rFonts w:cs="B Nazanin" w:hint="cs"/>
                <w:b w:val="0"/>
                <w:bCs w:val="0"/>
                <w:rtl/>
                <w:lang w:bidi="fa-IR"/>
              </w:rPr>
              <w:t xml:space="preserve"> بهزیستی مذهبی</w:t>
            </w:r>
          </w:p>
        </w:tc>
        <w:tc>
          <w:tcPr>
            <w:tcW w:w="1414" w:type="dxa"/>
            <w:tcBorders>
              <w:top w:val="single" w:sz="4" w:space="0" w:color="auto"/>
            </w:tcBorders>
          </w:tcPr>
          <w:p w14:paraId="21503E70"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۰۰۰/۱</w:t>
            </w:r>
          </w:p>
        </w:tc>
        <w:tc>
          <w:tcPr>
            <w:tcW w:w="859" w:type="dxa"/>
            <w:tcBorders>
              <w:top w:val="single" w:sz="4" w:space="0" w:color="auto"/>
            </w:tcBorders>
          </w:tcPr>
          <w:p w14:paraId="1E781ABE"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p>
        </w:tc>
        <w:tc>
          <w:tcPr>
            <w:tcW w:w="1272" w:type="dxa"/>
            <w:tcBorders>
              <w:top w:val="single" w:sz="4" w:space="0" w:color="auto"/>
            </w:tcBorders>
          </w:tcPr>
          <w:p w14:paraId="00A6AC84"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۸۴/۰</w:t>
            </w:r>
          </w:p>
        </w:tc>
        <w:tc>
          <w:tcPr>
            <w:tcW w:w="1275" w:type="dxa"/>
            <w:tcBorders>
              <w:top w:val="single" w:sz="4" w:space="0" w:color="auto"/>
            </w:tcBorders>
          </w:tcPr>
          <w:p w14:paraId="1534EDFE"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p>
        </w:tc>
        <w:tc>
          <w:tcPr>
            <w:tcW w:w="1130" w:type="dxa"/>
            <w:tcBorders>
              <w:top w:val="single" w:sz="4" w:space="0" w:color="auto"/>
            </w:tcBorders>
          </w:tcPr>
          <w:p w14:paraId="2A9AD8EE"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p>
        </w:tc>
      </w:tr>
      <w:tr w:rsidR="00F333C7" w:rsidRPr="009950DA" w14:paraId="49D4913F" w14:textId="77777777" w:rsidTr="00B038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7" w:type="dxa"/>
            <w:tcBorders>
              <w:bottom w:val="single" w:sz="4" w:space="0" w:color="auto"/>
            </w:tcBorders>
            <w:shd w:val="clear" w:color="auto" w:fill="auto"/>
          </w:tcPr>
          <w:p w14:paraId="1B57C35A" w14:textId="77777777" w:rsidR="00F333C7" w:rsidRPr="009950DA" w:rsidRDefault="00F333C7" w:rsidP="00B038D5">
            <w:pPr>
              <w:tabs>
                <w:tab w:val="left" w:pos="1374"/>
              </w:tabs>
              <w:bidi/>
              <w:spacing w:line="360" w:lineRule="auto"/>
              <w:jc w:val="both"/>
              <w:rPr>
                <w:rFonts w:cs="B Nazanin"/>
                <w:b w:val="0"/>
                <w:bCs w:val="0"/>
                <w:rtl/>
                <w:lang w:bidi="fa-IR"/>
              </w:rPr>
            </w:pPr>
            <w:r w:rsidRPr="009950DA">
              <w:rPr>
                <w:rFonts w:cs="B Nazanin" w:hint="cs"/>
                <w:b w:val="0"/>
                <w:bCs w:val="0"/>
                <w:rtl/>
                <w:lang w:bidi="fa-IR"/>
              </w:rPr>
              <w:t xml:space="preserve">بهزیستی معنوی </w:t>
            </w:r>
            <w:r w:rsidRPr="009950DA">
              <w:rPr>
                <w:rFonts w:ascii="Arial" w:hAnsi="Arial" w:cs="Arial" w:hint="cs"/>
                <w:b w:val="0"/>
                <w:bCs w:val="0"/>
                <w:rtl/>
                <w:lang w:bidi="fa-IR"/>
              </w:rPr>
              <w:t>←</w:t>
            </w:r>
            <w:r w:rsidRPr="009950DA">
              <w:rPr>
                <w:rFonts w:cs="B Nazanin" w:hint="cs"/>
                <w:b w:val="0"/>
                <w:bCs w:val="0"/>
                <w:rtl/>
                <w:lang w:bidi="fa-IR"/>
              </w:rPr>
              <w:t xml:space="preserve"> بهزیستی وجودی</w:t>
            </w:r>
          </w:p>
        </w:tc>
        <w:tc>
          <w:tcPr>
            <w:tcW w:w="1414" w:type="dxa"/>
            <w:tcBorders>
              <w:bottom w:val="single" w:sz="4" w:space="0" w:color="auto"/>
            </w:tcBorders>
            <w:shd w:val="clear" w:color="auto" w:fill="auto"/>
          </w:tcPr>
          <w:p w14:paraId="10EE0F3B"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۹۸/۰</w:t>
            </w:r>
          </w:p>
        </w:tc>
        <w:tc>
          <w:tcPr>
            <w:tcW w:w="859" w:type="dxa"/>
            <w:tcBorders>
              <w:bottom w:val="single" w:sz="4" w:space="0" w:color="auto"/>
            </w:tcBorders>
            <w:shd w:val="clear" w:color="auto" w:fill="auto"/>
          </w:tcPr>
          <w:p w14:paraId="17CAF6C2"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۰۵/۰</w:t>
            </w:r>
          </w:p>
        </w:tc>
        <w:tc>
          <w:tcPr>
            <w:tcW w:w="1272" w:type="dxa"/>
            <w:tcBorders>
              <w:bottom w:val="single" w:sz="4" w:space="0" w:color="auto"/>
            </w:tcBorders>
            <w:shd w:val="clear" w:color="auto" w:fill="auto"/>
          </w:tcPr>
          <w:p w14:paraId="606921AA"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۸۶/۰</w:t>
            </w:r>
          </w:p>
        </w:tc>
        <w:tc>
          <w:tcPr>
            <w:tcW w:w="1275" w:type="dxa"/>
            <w:tcBorders>
              <w:bottom w:val="single" w:sz="4" w:space="0" w:color="auto"/>
            </w:tcBorders>
            <w:shd w:val="clear" w:color="auto" w:fill="auto"/>
          </w:tcPr>
          <w:p w14:paraId="3C3D6D42"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۶۴/۱۹</w:t>
            </w:r>
          </w:p>
        </w:tc>
        <w:tc>
          <w:tcPr>
            <w:tcW w:w="1130" w:type="dxa"/>
            <w:tcBorders>
              <w:bottom w:val="single" w:sz="4" w:space="0" w:color="auto"/>
            </w:tcBorders>
            <w:shd w:val="clear" w:color="auto" w:fill="auto"/>
          </w:tcPr>
          <w:p w14:paraId="1B954DC0"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۰۰۱/۰&gt;</w:t>
            </w:r>
          </w:p>
        </w:tc>
      </w:tr>
      <w:tr w:rsidR="00F333C7" w:rsidRPr="009950DA" w14:paraId="2527A35A" w14:textId="77777777" w:rsidTr="00B038D5">
        <w:trPr>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auto"/>
            </w:tcBorders>
          </w:tcPr>
          <w:p w14:paraId="7AD4F733" w14:textId="77777777" w:rsidR="00F333C7" w:rsidRPr="009950DA" w:rsidRDefault="00F333C7" w:rsidP="00B038D5">
            <w:pPr>
              <w:tabs>
                <w:tab w:val="left" w:pos="1374"/>
              </w:tabs>
              <w:bidi/>
              <w:spacing w:line="360" w:lineRule="auto"/>
              <w:jc w:val="both"/>
              <w:rPr>
                <w:rFonts w:cs="B Nazanin"/>
                <w:b w:val="0"/>
                <w:bCs w:val="0"/>
                <w:rtl/>
                <w:lang w:bidi="fa-IR"/>
              </w:rPr>
            </w:pPr>
            <w:r w:rsidRPr="009950DA">
              <w:rPr>
                <w:rFonts w:cs="B Nazanin" w:hint="cs"/>
                <w:b w:val="0"/>
                <w:bCs w:val="0"/>
                <w:rtl/>
                <w:lang w:bidi="fa-IR"/>
              </w:rPr>
              <w:t xml:space="preserve">اضطراب مرگ </w:t>
            </w:r>
            <w:r w:rsidRPr="009950DA">
              <w:rPr>
                <w:rFonts w:ascii="Arial" w:hAnsi="Arial" w:cs="Arial" w:hint="cs"/>
                <w:b w:val="0"/>
                <w:bCs w:val="0"/>
                <w:rtl/>
                <w:lang w:bidi="fa-IR"/>
              </w:rPr>
              <w:t>←</w:t>
            </w:r>
            <w:r w:rsidRPr="009950DA">
              <w:rPr>
                <w:rFonts w:cs="B Nazanin" w:hint="cs"/>
                <w:b w:val="0"/>
                <w:bCs w:val="0"/>
                <w:rtl/>
                <w:lang w:bidi="fa-IR"/>
              </w:rPr>
              <w:t xml:space="preserve"> وحشت</w:t>
            </w:r>
          </w:p>
        </w:tc>
        <w:tc>
          <w:tcPr>
            <w:tcW w:w="1414" w:type="dxa"/>
            <w:tcBorders>
              <w:top w:val="single" w:sz="4" w:space="0" w:color="auto"/>
            </w:tcBorders>
          </w:tcPr>
          <w:p w14:paraId="571C4D25"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۰۰۰/۱</w:t>
            </w:r>
          </w:p>
        </w:tc>
        <w:tc>
          <w:tcPr>
            <w:tcW w:w="859" w:type="dxa"/>
            <w:tcBorders>
              <w:top w:val="single" w:sz="4" w:space="0" w:color="auto"/>
            </w:tcBorders>
          </w:tcPr>
          <w:p w14:paraId="73C87AC0"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p>
        </w:tc>
        <w:tc>
          <w:tcPr>
            <w:tcW w:w="1272" w:type="dxa"/>
            <w:tcBorders>
              <w:top w:val="single" w:sz="4" w:space="0" w:color="auto"/>
            </w:tcBorders>
          </w:tcPr>
          <w:p w14:paraId="6D1A10AF"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۷۹/۰</w:t>
            </w:r>
          </w:p>
        </w:tc>
        <w:tc>
          <w:tcPr>
            <w:tcW w:w="1275" w:type="dxa"/>
            <w:tcBorders>
              <w:top w:val="single" w:sz="4" w:space="0" w:color="auto"/>
            </w:tcBorders>
          </w:tcPr>
          <w:p w14:paraId="1BFEEA02"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p>
        </w:tc>
        <w:tc>
          <w:tcPr>
            <w:tcW w:w="1130" w:type="dxa"/>
            <w:tcBorders>
              <w:top w:val="single" w:sz="4" w:space="0" w:color="auto"/>
            </w:tcBorders>
          </w:tcPr>
          <w:p w14:paraId="1D641FE0"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p>
        </w:tc>
      </w:tr>
      <w:tr w:rsidR="00F333C7" w:rsidRPr="009950DA" w14:paraId="0B937F12" w14:textId="77777777" w:rsidTr="00B038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14:paraId="7CB27867" w14:textId="77777777" w:rsidR="00F333C7" w:rsidRPr="009950DA" w:rsidRDefault="00F333C7" w:rsidP="00B038D5">
            <w:pPr>
              <w:tabs>
                <w:tab w:val="left" w:pos="1374"/>
              </w:tabs>
              <w:bidi/>
              <w:spacing w:line="360" w:lineRule="auto"/>
              <w:jc w:val="both"/>
              <w:rPr>
                <w:rFonts w:cs="B Nazanin"/>
                <w:b w:val="0"/>
                <w:bCs w:val="0"/>
                <w:rtl/>
                <w:lang w:bidi="fa-IR"/>
              </w:rPr>
            </w:pPr>
            <w:r w:rsidRPr="009950DA">
              <w:rPr>
                <w:rFonts w:cs="B Nazanin" w:hint="cs"/>
                <w:b w:val="0"/>
                <w:bCs w:val="0"/>
                <w:rtl/>
                <w:lang w:bidi="fa-IR"/>
              </w:rPr>
              <w:t xml:space="preserve">اضطراب مرگ </w:t>
            </w:r>
            <w:r w:rsidRPr="009950DA">
              <w:rPr>
                <w:rFonts w:ascii="Arial" w:hAnsi="Arial" w:cs="Arial" w:hint="cs"/>
                <w:b w:val="0"/>
                <w:bCs w:val="0"/>
                <w:rtl/>
                <w:lang w:bidi="fa-IR"/>
              </w:rPr>
              <w:t>←</w:t>
            </w:r>
            <w:r w:rsidRPr="009950DA">
              <w:rPr>
                <w:rFonts w:cs="B Nazanin" w:hint="cs"/>
                <w:b w:val="0"/>
                <w:bCs w:val="0"/>
                <w:rtl/>
                <w:lang w:bidi="fa-IR"/>
              </w:rPr>
              <w:t xml:space="preserve"> تفکر</w:t>
            </w:r>
          </w:p>
        </w:tc>
        <w:tc>
          <w:tcPr>
            <w:tcW w:w="1414" w:type="dxa"/>
            <w:shd w:val="clear" w:color="auto" w:fill="auto"/>
          </w:tcPr>
          <w:p w14:paraId="65C1F6E9"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۰۵/۲</w:t>
            </w:r>
          </w:p>
        </w:tc>
        <w:tc>
          <w:tcPr>
            <w:tcW w:w="859" w:type="dxa"/>
            <w:shd w:val="clear" w:color="auto" w:fill="auto"/>
          </w:tcPr>
          <w:p w14:paraId="5D2A2D46"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۳۱/۰</w:t>
            </w:r>
          </w:p>
        </w:tc>
        <w:tc>
          <w:tcPr>
            <w:tcW w:w="1272" w:type="dxa"/>
            <w:shd w:val="clear" w:color="auto" w:fill="auto"/>
          </w:tcPr>
          <w:p w14:paraId="3617AE19"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۶۸/۰</w:t>
            </w:r>
          </w:p>
        </w:tc>
        <w:tc>
          <w:tcPr>
            <w:tcW w:w="1275" w:type="dxa"/>
            <w:shd w:val="clear" w:color="auto" w:fill="auto"/>
          </w:tcPr>
          <w:p w14:paraId="457EBC7D"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۵۴/۶</w:t>
            </w:r>
          </w:p>
        </w:tc>
        <w:tc>
          <w:tcPr>
            <w:tcW w:w="1130" w:type="dxa"/>
            <w:shd w:val="clear" w:color="auto" w:fill="auto"/>
          </w:tcPr>
          <w:p w14:paraId="2A11E539"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۰۰۱/۰&gt;</w:t>
            </w:r>
          </w:p>
        </w:tc>
      </w:tr>
      <w:tr w:rsidR="00F333C7" w:rsidRPr="009950DA" w14:paraId="13D300F6" w14:textId="77777777" w:rsidTr="00B038D5">
        <w:trPr>
          <w:jc w:val="center"/>
        </w:trPr>
        <w:tc>
          <w:tcPr>
            <w:cnfStyle w:val="001000000000" w:firstRow="0" w:lastRow="0" w:firstColumn="1" w:lastColumn="0" w:oddVBand="0" w:evenVBand="0" w:oddHBand="0" w:evenHBand="0" w:firstRowFirstColumn="0" w:firstRowLastColumn="0" w:lastRowFirstColumn="0" w:lastRowLastColumn="0"/>
            <w:tcW w:w="2977" w:type="dxa"/>
          </w:tcPr>
          <w:p w14:paraId="347E9454" w14:textId="77777777" w:rsidR="00F333C7" w:rsidRPr="009950DA" w:rsidRDefault="00F333C7" w:rsidP="00B038D5">
            <w:pPr>
              <w:tabs>
                <w:tab w:val="left" w:pos="1374"/>
              </w:tabs>
              <w:bidi/>
              <w:spacing w:line="360" w:lineRule="auto"/>
              <w:jc w:val="both"/>
              <w:rPr>
                <w:rFonts w:cs="B Nazanin"/>
                <w:b w:val="0"/>
                <w:bCs w:val="0"/>
                <w:rtl/>
                <w:lang w:bidi="fa-IR"/>
              </w:rPr>
            </w:pPr>
            <w:r w:rsidRPr="009950DA">
              <w:rPr>
                <w:rFonts w:cs="B Nazanin" w:hint="cs"/>
                <w:b w:val="0"/>
                <w:bCs w:val="0"/>
                <w:rtl/>
                <w:lang w:bidi="fa-IR"/>
              </w:rPr>
              <w:t xml:space="preserve">اضطراب مرگ </w:t>
            </w:r>
            <w:r w:rsidRPr="009950DA">
              <w:rPr>
                <w:rFonts w:ascii="Arial" w:hAnsi="Arial" w:cs="Arial" w:hint="cs"/>
                <w:b w:val="0"/>
                <w:bCs w:val="0"/>
                <w:rtl/>
                <w:lang w:bidi="fa-IR"/>
              </w:rPr>
              <w:t>←</w:t>
            </w:r>
            <w:r w:rsidRPr="009950DA">
              <w:rPr>
                <w:rFonts w:cs="B Nazanin" w:hint="cs"/>
                <w:b w:val="0"/>
                <w:bCs w:val="0"/>
                <w:rtl/>
                <w:lang w:bidi="fa-IR"/>
              </w:rPr>
              <w:t xml:space="preserve"> نگرانی</w:t>
            </w:r>
          </w:p>
        </w:tc>
        <w:tc>
          <w:tcPr>
            <w:tcW w:w="1414" w:type="dxa"/>
          </w:tcPr>
          <w:p w14:paraId="770D3C98"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۸۵/۲</w:t>
            </w:r>
          </w:p>
        </w:tc>
        <w:tc>
          <w:tcPr>
            <w:tcW w:w="859" w:type="dxa"/>
          </w:tcPr>
          <w:p w14:paraId="51DA8A81"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۴۲/۰</w:t>
            </w:r>
          </w:p>
        </w:tc>
        <w:tc>
          <w:tcPr>
            <w:tcW w:w="1272" w:type="dxa"/>
          </w:tcPr>
          <w:p w14:paraId="4800574C"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۸۵/۰</w:t>
            </w:r>
          </w:p>
        </w:tc>
        <w:tc>
          <w:tcPr>
            <w:tcW w:w="1275" w:type="dxa"/>
          </w:tcPr>
          <w:p w14:paraId="5021CFAE"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۸۱/۶</w:t>
            </w:r>
          </w:p>
        </w:tc>
        <w:tc>
          <w:tcPr>
            <w:tcW w:w="1130" w:type="dxa"/>
          </w:tcPr>
          <w:p w14:paraId="3C293495"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۰۰۱/۰&gt;</w:t>
            </w:r>
          </w:p>
        </w:tc>
      </w:tr>
      <w:tr w:rsidR="00F333C7" w:rsidRPr="009950DA" w14:paraId="41E5D935" w14:textId="77777777" w:rsidTr="00B038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7" w:type="dxa"/>
            <w:tcBorders>
              <w:bottom w:val="single" w:sz="4" w:space="0" w:color="auto"/>
            </w:tcBorders>
            <w:shd w:val="clear" w:color="auto" w:fill="auto"/>
          </w:tcPr>
          <w:p w14:paraId="20D8A620" w14:textId="77777777" w:rsidR="00F333C7" w:rsidRPr="009950DA" w:rsidRDefault="00F333C7" w:rsidP="00B038D5">
            <w:pPr>
              <w:tabs>
                <w:tab w:val="left" w:pos="1374"/>
              </w:tabs>
              <w:bidi/>
              <w:spacing w:line="360" w:lineRule="auto"/>
              <w:jc w:val="both"/>
              <w:rPr>
                <w:rFonts w:cs="B Nazanin"/>
                <w:b w:val="0"/>
                <w:bCs w:val="0"/>
                <w:rtl/>
                <w:lang w:bidi="fa-IR"/>
              </w:rPr>
            </w:pPr>
            <w:r w:rsidRPr="009950DA">
              <w:rPr>
                <w:rFonts w:cs="B Nazanin" w:hint="cs"/>
                <w:b w:val="0"/>
                <w:bCs w:val="0"/>
                <w:rtl/>
                <w:lang w:bidi="fa-IR"/>
              </w:rPr>
              <w:t xml:space="preserve">اضطراب مرگ </w:t>
            </w:r>
            <w:r w:rsidRPr="009950DA">
              <w:rPr>
                <w:rFonts w:ascii="Arial" w:hAnsi="Arial" w:cs="Arial" w:hint="cs"/>
                <w:b w:val="0"/>
                <w:bCs w:val="0"/>
                <w:rtl/>
                <w:lang w:bidi="fa-IR"/>
              </w:rPr>
              <w:t>←</w:t>
            </w:r>
            <w:r w:rsidRPr="009950DA">
              <w:rPr>
                <w:rFonts w:cs="B Nazanin" w:hint="cs"/>
                <w:b w:val="0"/>
                <w:bCs w:val="0"/>
                <w:rtl/>
                <w:lang w:bidi="fa-IR"/>
              </w:rPr>
              <w:t xml:space="preserve"> ناامیدی</w:t>
            </w:r>
          </w:p>
        </w:tc>
        <w:tc>
          <w:tcPr>
            <w:tcW w:w="1414" w:type="dxa"/>
            <w:tcBorders>
              <w:bottom w:val="single" w:sz="4" w:space="0" w:color="auto"/>
            </w:tcBorders>
            <w:shd w:val="clear" w:color="auto" w:fill="auto"/>
          </w:tcPr>
          <w:p w14:paraId="3269DB6A"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۰۰۰/۱</w:t>
            </w:r>
          </w:p>
        </w:tc>
        <w:tc>
          <w:tcPr>
            <w:tcW w:w="859" w:type="dxa"/>
            <w:tcBorders>
              <w:bottom w:val="single" w:sz="4" w:space="0" w:color="auto"/>
            </w:tcBorders>
            <w:shd w:val="clear" w:color="auto" w:fill="auto"/>
          </w:tcPr>
          <w:p w14:paraId="2213376B"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p>
        </w:tc>
        <w:tc>
          <w:tcPr>
            <w:tcW w:w="1272" w:type="dxa"/>
            <w:tcBorders>
              <w:bottom w:val="single" w:sz="4" w:space="0" w:color="auto"/>
            </w:tcBorders>
            <w:shd w:val="clear" w:color="auto" w:fill="auto"/>
          </w:tcPr>
          <w:p w14:paraId="5641C967"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۳۶/۰</w:t>
            </w:r>
          </w:p>
        </w:tc>
        <w:tc>
          <w:tcPr>
            <w:tcW w:w="1275" w:type="dxa"/>
            <w:tcBorders>
              <w:bottom w:val="single" w:sz="4" w:space="0" w:color="auto"/>
            </w:tcBorders>
            <w:shd w:val="clear" w:color="auto" w:fill="auto"/>
          </w:tcPr>
          <w:p w14:paraId="34D863D6"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p>
        </w:tc>
        <w:tc>
          <w:tcPr>
            <w:tcW w:w="1130" w:type="dxa"/>
            <w:tcBorders>
              <w:bottom w:val="single" w:sz="4" w:space="0" w:color="auto"/>
            </w:tcBorders>
            <w:shd w:val="clear" w:color="auto" w:fill="auto"/>
          </w:tcPr>
          <w:p w14:paraId="6C7AE666"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p>
        </w:tc>
      </w:tr>
      <w:tr w:rsidR="00F333C7" w:rsidRPr="009950DA" w14:paraId="597157C1" w14:textId="77777777" w:rsidTr="00B038D5">
        <w:trPr>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auto"/>
            </w:tcBorders>
          </w:tcPr>
          <w:p w14:paraId="29CA8D5D" w14:textId="77777777" w:rsidR="00F333C7" w:rsidRPr="009950DA" w:rsidRDefault="00F333C7" w:rsidP="00B038D5">
            <w:pPr>
              <w:tabs>
                <w:tab w:val="left" w:pos="1374"/>
              </w:tabs>
              <w:bidi/>
              <w:spacing w:line="360" w:lineRule="auto"/>
              <w:jc w:val="both"/>
              <w:rPr>
                <w:rFonts w:cs="B Nazanin"/>
                <w:b w:val="0"/>
                <w:bCs w:val="0"/>
                <w:rtl/>
                <w:lang w:bidi="fa-IR"/>
              </w:rPr>
            </w:pPr>
            <w:r w:rsidRPr="009950DA">
              <w:rPr>
                <w:rFonts w:cs="B Nazanin" w:hint="cs"/>
                <w:b w:val="0"/>
                <w:bCs w:val="0"/>
                <w:rtl/>
                <w:lang w:bidi="fa-IR"/>
              </w:rPr>
              <w:t xml:space="preserve">امید به زندگی </w:t>
            </w:r>
            <w:r w:rsidRPr="009950DA">
              <w:rPr>
                <w:rFonts w:ascii="Arial" w:hAnsi="Arial" w:cs="Arial" w:hint="cs"/>
                <w:b w:val="0"/>
                <w:bCs w:val="0"/>
                <w:rtl/>
                <w:lang w:bidi="fa-IR"/>
              </w:rPr>
              <w:t>←</w:t>
            </w:r>
            <w:r w:rsidRPr="009950DA">
              <w:rPr>
                <w:rFonts w:cs="B Nazanin" w:hint="cs"/>
                <w:b w:val="0"/>
                <w:bCs w:val="0"/>
                <w:rtl/>
                <w:lang w:bidi="fa-IR"/>
              </w:rPr>
              <w:t xml:space="preserve"> تفکر عاملی</w:t>
            </w:r>
          </w:p>
        </w:tc>
        <w:tc>
          <w:tcPr>
            <w:tcW w:w="1414" w:type="dxa"/>
            <w:tcBorders>
              <w:top w:val="single" w:sz="4" w:space="0" w:color="auto"/>
            </w:tcBorders>
          </w:tcPr>
          <w:p w14:paraId="5A9DEAB9"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۰۰۰/۱</w:t>
            </w:r>
          </w:p>
        </w:tc>
        <w:tc>
          <w:tcPr>
            <w:tcW w:w="859" w:type="dxa"/>
            <w:tcBorders>
              <w:top w:val="single" w:sz="4" w:space="0" w:color="auto"/>
            </w:tcBorders>
          </w:tcPr>
          <w:p w14:paraId="77428F0C"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p>
        </w:tc>
        <w:tc>
          <w:tcPr>
            <w:tcW w:w="1272" w:type="dxa"/>
            <w:tcBorders>
              <w:top w:val="single" w:sz="4" w:space="0" w:color="auto"/>
            </w:tcBorders>
          </w:tcPr>
          <w:p w14:paraId="4F76C960"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۸۷/۰</w:t>
            </w:r>
          </w:p>
        </w:tc>
        <w:tc>
          <w:tcPr>
            <w:tcW w:w="1275" w:type="dxa"/>
            <w:tcBorders>
              <w:top w:val="single" w:sz="4" w:space="0" w:color="auto"/>
            </w:tcBorders>
          </w:tcPr>
          <w:p w14:paraId="1B185832"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p>
        </w:tc>
        <w:tc>
          <w:tcPr>
            <w:tcW w:w="1130" w:type="dxa"/>
            <w:tcBorders>
              <w:top w:val="single" w:sz="4" w:space="0" w:color="auto"/>
            </w:tcBorders>
          </w:tcPr>
          <w:p w14:paraId="0FFC345C"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p>
        </w:tc>
      </w:tr>
      <w:tr w:rsidR="00F333C7" w:rsidRPr="009950DA" w14:paraId="1F61D24C" w14:textId="77777777" w:rsidTr="00B038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7" w:type="dxa"/>
            <w:tcBorders>
              <w:bottom w:val="single" w:sz="4" w:space="0" w:color="auto"/>
            </w:tcBorders>
            <w:shd w:val="clear" w:color="auto" w:fill="auto"/>
          </w:tcPr>
          <w:p w14:paraId="6C407900" w14:textId="77777777" w:rsidR="00F333C7" w:rsidRPr="009950DA" w:rsidRDefault="00F333C7" w:rsidP="00B038D5">
            <w:pPr>
              <w:tabs>
                <w:tab w:val="left" w:pos="1374"/>
              </w:tabs>
              <w:bidi/>
              <w:spacing w:line="360" w:lineRule="auto"/>
              <w:jc w:val="both"/>
              <w:rPr>
                <w:rFonts w:cs="B Nazanin"/>
                <w:b w:val="0"/>
                <w:bCs w:val="0"/>
                <w:rtl/>
                <w:lang w:bidi="fa-IR"/>
              </w:rPr>
            </w:pPr>
            <w:r w:rsidRPr="009950DA">
              <w:rPr>
                <w:rFonts w:cs="B Nazanin" w:hint="cs"/>
                <w:b w:val="0"/>
                <w:bCs w:val="0"/>
                <w:rtl/>
                <w:lang w:bidi="fa-IR"/>
              </w:rPr>
              <w:t xml:space="preserve">امید به زندگی </w:t>
            </w:r>
            <w:r w:rsidRPr="009950DA">
              <w:rPr>
                <w:rFonts w:ascii="Arial" w:hAnsi="Arial" w:cs="Arial" w:hint="cs"/>
                <w:b w:val="0"/>
                <w:bCs w:val="0"/>
                <w:rtl/>
                <w:lang w:bidi="fa-IR"/>
              </w:rPr>
              <w:t>←</w:t>
            </w:r>
            <w:r w:rsidRPr="009950DA">
              <w:rPr>
                <w:rFonts w:cs="B Nazanin" w:hint="cs"/>
                <w:b w:val="0"/>
                <w:bCs w:val="0"/>
                <w:rtl/>
                <w:lang w:bidi="fa-IR"/>
              </w:rPr>
              <w:t xml:space="preserve"> مسیرها</w:t>
            </w:r>
          </w:p>
        </w:tc>
        <w:tc>
          <w:tcPr>
            <w:tcW w:w="1414" w:type="dxa"/>
            <w:tcBorders>
              <w:bottom w:val="single" w:sz="4" w:space="0" w:color="auto"/>
            </w:tcBorders>
            <w:shd w:val="clear" w:color="auto" w:fill="auto"/>
          </w:tcPr>
          <w:p w14:paraId="006EF8CE"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۹۸/۰</w:t>
            </w:r>
          </w:p>
        </w:tc>
        <w:tc>
          <w:tcPr>
            <w:tcW w:w="859" w:type="dxa"/>
            <w:tcBorders>
              <w:bottom w:val="single" w:sz="4" w:space="0" w:color="auto"/>
            </w:tcBorders>
            <w:shd w:val="clear" w:color="auto" w:fill="auto"/>
          </w:tcPr>
          <w:p w14:paraId="3C4B976E"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۰۷/۰</w:t>
            </w:r>
          </w:p>
        </w:tc>
        <w:tc>
          <w:tcPr>
            <w:tcW w:w="1272" w:type="dxa"/>
            <w:tcBorders>
              <w:bottom w:val="single" w:sz="4" w:space="0" w:color="auto"/>
            </w:tcBorders>
            <w:shd w:val="clear" w:color="auto" w:fill="auto"/>
          </w:tcPr>
          <w:p w14:paraId="3AFD3154"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۸۰/۰</w:t>
            </w:r>
          </w:p>
        </w:tc>
        <w:tc>
          <w:tcPr>
            <w:tcW w:w="1275" w:type="dxa"/>
            <w:tcBorders>
              <w:bottom w:val="single" w:sz="4" w:space="0" w:color="auto"/>
            </w:tcBorders>
            <w:shd w:val="clear" w:color="auto" w:fill="auto"/>
          </w:tcPr>
          <w:p w14:paraId="1E5A24B5"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۷۱/۱۴</w:t>
            </w:r>
          </w:p>
        </w:tc>
        <w:tc>
          <w:tcPr>
            <w:tcW w:w="1130" w:type="dxa"/>
            <w:tcBorders>
              <w:bottom w:val="single" w:sz="4" w:space="0" w:color="auto"/>
            </w:tcBorders>
            <w:shd w:val="clear" w:color="auto" w:fill="auto"/>
          </w:tcPr>
          <w:p w14:paraId="033EE848"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۰۰۱/۰&gt;</w:t>
            </w:r>
          </w:p>
        </w:tc>
      </w:tr>
      <w:tr w:rsidR="00F333C7" w:rsidRPr="009950DA" w14:paraId="3F603E46" w14:textId="77777777" w:rsidTr="00B038D5">
        <w:trPr>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auto"/>
            </w:tcBorders>
          </w:tcPr>
          <w:p w14:paraId="06CD73AC" w14:textId="77777777" w:rsidR="00F333C7" w:rsidRPr="009950DA" w:rsidRDefault="00F333C7" w:rsidP="00B038D5">
            <w:pPr>
              <w:tabs>
                <w:tab w:val="left" w:pos="1374"/>
              </w:tabs>
              <w:bidi/>
              <w:spacing w:line="360" w:lineRule="auto"/>
              <w:jc w:val="both"/>
              <w:rPr>
                <w:rFonts w:cs="B Nazanin"/>
                <w:b w:val="0"/>
                <w:bCs w:val="0"/>
                <w:rtl/>
                <w:lang w:bidi="fa-IR"/>
              </w:rPr>
            </w:pPr>
            <w:r w:rsidRPr="009950DA">
              <w:rPr>
                <w:rFonts w:cs="B Nazanin" w:hint="cs"/>
                <w:b w:val="0"/>
                <w:bCs w:val="0"/>
                <w:rtl/>
                <w:lang w:bidi="fa-IR"/>
              </w:rPr>
              <w:t xml:space="preserve">کیفیت زندگی </w:t>
            </w:r>
            <w:r w:rsidRPr="009950DA">
              <w:rPr>
                <w:rFonts w:ascii="Arial" w:hAnsi="Arial" w:cs="Arial" w:hint="cs"/>
                <w:b w:val="0"/>
                <w:bCs w:val="0"/>
                <w:rtl/>
                <w:lang w:bidi="fa-IR"/>
              </w:rPr>
              <w:t>←</w:t>
            </w:r>
            <w:r w:rsidRPr="009950DA">
              <w:rPr>
                <w:rFonts w:cs="B Nazanin" w:hint="cs"/>
                <w:b w:val="0"/>
                <w:bCs w:val="0"/>
                <w:rtl/>
                <w:lang w:bidi="fa-IR"/>
              </w:rPr>
              <w:t xml:space="preserve"> سلامت جسمی</w:t>
            </w:r>
          </w:p>
        </w:tc>
        <w:tc>
          <w:tcPr>
            <w:tcW w:w="1414" w:type="dxa"/>
            <w:tcBorders>
              <w:top w:val="single" w:sz="4" w:space="0" w:color="auto"/>
            </w:tcBorders>
          </w:tcPr>
          <w:p w14:paraId="12DB5199"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۹۷/۰</w:t>
            </w:r>
          </w:p>
        </w:tc>
        <w:tc>
          <w:tcPr>
            <w:tcW w:w="859" w:type="dxa"/>
            <w:tcBorders>
              <w:top w:val="single" w:sz="4" w:space="0" w:color="auto"/>
            </w:tcBorders>
          </w:tcPr>
          <w:p w14:paraId="02D61255"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۰۴/۰</w:t>
            </w:r>
          </w:p>
        </w:tc>
        <w:tc>
          <w:tcPr>
            <w:tcW w:w="1272" w:type="dxa"/>
            <w:tcBorders>
              <w:top w:val="single" w:sz="4" w:space="0" w:color="auto"/>
            </w:tcBorders>
          </w:tcPr>
          <w:p w14:paraId="6989FFBF"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۸۳/۰</w:t>
            </w:r>
          </w:p>
        </w:tc>
        <w:tc>
          <w:tcPr>
            <w:tcW w:w="1275" w:type="dxa"/>
            <w:tcBorders>
              <w:top w:val="single" w:sz="4" w:space="0" w:color="auto"/>
            </w:tcBorders>
          </w:tcPr>
          <w:p w14:paraId="6E253D6B"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۱۴/۲۲</w:t>
            </w:r>
          </w:p>
        </w:tc>
        <w:tc>
          <w:tcPr>
            <w:tcW w:w="1130" w:type="dxa"/>
            <w:tcBorders>
              <w:top w:val="single" w:sz="4" w:space="0" w:color="auto"/>
            </w:tcBorders>
          </w:tcPr>
          <w:p w14:paraId="25B22C75"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۰۰۱/۰&gt;</w:t>
            </w:r>
          </w:p>
        </w:tc>
      </w:tr>
      <w:tr w:rsidR="00F333C7" w:rsidRPr="009950DA" w14:paraId="0FBFF78A" w14:textId="77777777" w:rsidTr="00B038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14:paraId="6A41DEFD" w14:textId="77777777" w:rsidR="00F333C7" w:rsidRPr="009950DA" w:rsidRDefault="00F333C7" w:rsidP="00B038D5">
            <w:pPr>
              <w:tabs>
                <w:tab w:val="left" w:pos="1374"/>
              </w:tabs>
              <w:bidi/>
              <w:spacing w:line="360" w:lineRule="auto"/>
              <w:jc w:val="both"/>
              <w:rPr>
                <w:rFonts w:cs="B Nazanin"/>
                <w:b w:val="0"/>
                <w:bCs w:val="0"/>
                <w:rtl/>
                <w:lang w:bidi="fa-IR"/>
              </w:rPr>
            </w:pPr>
            <w:r w:rsidRPr="009950DA">
              <w:rPr>
                <w:rFonts w:cs="B Nazanin" w:hint="cs"/>
                <w:b w:val="0"/>
                <w:bCs w:val="0"/>
                <w:rtl/>
                <w:lang w:bidi="fa-IR"/>
              </w:rPr>
              <w:t xml:space="preserve">کیفیت زندگی </w:t>
            </w:r>
            <w:r w:rsidRPr="009950DA">
              <w:rPr>
                <w:rFonts w:ascii="Arial" w:hAnsi="Arial" w:cs="Arial" w:hint="cs"/>
                <w:b w:val="0"/>
                <w:bCs w:val="0"/>
                <w:rtl/>
                <w:lang w:bidi="fa-IR"/>
              </w:rPr>
              <w:t>←</w:t>
            </w:r>
            <w:r w:rsidRPr="009950DA">
              <w:rPr>
                <w:rFonts w:cs="B Nazanin" w:hint="cs"/>
                <w:b w:val="0"/>
                <w:bCs w:val="0"/>
                <w:rtl/>
                <w:lang w:bidi="fa-IR"/>
              </w:rPr>
              <w:t xml:space="preserve"> سلامت روانشناختی</w:t>
            </w:r>
          </w:p>
        </w:tc>
        <w:tc>
          <w:tcPr>
            <w:tcW w:w="1414" w:type="dxa"/>
            <w:shd w:val="clear" w:color="auto" w:fill="auto"/>
          </w:tcPr>
          <w:p w14:paraId="7C148EC3"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۱۵/۱</w:t>
            </w:r>
          </w:p>
        </w:tc>
        <w:tc>
          <w:tcPr>
            <w:tcW w:w="859" w:type="dxa"/>
            <w:shd w:val="clear" w:color="auto" w:fill="auto"/>
          </w:tcPr>
          <w:p w14:paraId="3BB5BC89"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۰۴/۰</w:t>
            </w:r>
          </w:p>
        </w:tc>
        <w:tc>
          <w:tcPr>
            <w:tcW w:w="1272" w:type="dxa"/>
            <w:shd w:val="clear" w:color="auto" w:fill="auto"/>
          </w:tcPr>
          <w:p w14:paraId="460EAA9D"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۹۱/۰</w:t>
            </w:r>
          </w:p>
        </w:tc>
        <w:tc>
          <w:tcPr>
            <w:tcW w:w="1275" w:type="dxa"/>
            <w:shd w:val="clear" w:color="auto" w:fill="auto"/>
          </w:tcPr>
          <w:p w14:paraId="3BB41084"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۷۳/۲۶</w:t>
            </w:r>
          </w:p>
        </w:tc>
        <w:tc>
          <w:tcPr>
            <w:tcW w:w="1130" w:type="dxa"/>
            <w:shd w:val="clear" w:color="auto" w:fill="auto"/>
          </w:tcPr>
          <w:p w14:paraId="05EA7CBC"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۰۰۱/۰&gt;</w:t>
            </w:r>
          </w:p>
        </w:tc>
      </w:tr>
      <w:tr w:rsidR="00F333C7" w:rsidRPr="009950DA" w14:paraId="000DAB94" w14:textId="77777777" w:rsidTr="00B038D5">
        <w:trPr>
          <w:jc w:val="center"/>
        </w:trPr>
        <w:tc>
          <w:tcPr>
            <w:cnfStyle w:val="001000000000" w:firstRow="0" w:lastRow="0" w:firstColumn="1" w:lastColumn="0" w:oddVBand="0" w:evenVBand="0" w:oddHBand="0" w:evenHBand="0" w:firstRowFirstColumn="0" w:firstRowLastColumn="0" w:lastRowFirstColumn="0" w:lastRowLastColumn="0"/>
            <w:tcW w:w="2977" w:type="dxa"/>
          </w:tcPr>
          <w:p w14:paraId="5288284C" w14:textId="77777777" w:rsidR="00F333C7" w:rsidRPr="009950DA" w:rsidRDefault="00F333C7" w:rsidP="00B038D5">
            <w:pPr>
              <w:tabs>
                <w:tab w:val="left" w:pos="1374"/>
              </w:tabs>
              <w:bidi/>
              <w:spacing w:line="360" w:lineRule="auto"/>
              <w:jc w:val="both"/>
              <w:rPr>
                <w:rFonts w:cs="B Nazanin"/>
                <w:b w:val="0"/>
                <w:bCs w:val="0"/>
                <w:rtl/>
                <w:lang w:bidi="fa-IR"/>
              </w:rPr>
            </w:pPr>
            <w:r w:rsidRPr="009950DA">
              <w:rPr>
                <w:rFonts w:cs="B Nazanin" w:hint="cs"/>
                <w:b w:val="0"/>
                <w:bCs w:val="0"/>
                <w:rtl/>
                <w:lang w:bidi="fa-IR"/>
              </w:rPr>
              <w:t xml:space="preserve">کیفیت زندگی </w:t>
            </w:r>
            <w:r w:rsidRPr="009950DA">
              <w:rPr>
                <w:rFonts w:ascii="Arial" w:hAnsi="Arial" w:cs="Arial" w:hint="cs"/>
                <w:b w:val="0"/>
                <w:bCs w:val="0"/>
                <w:rtl/>
                <w:lang w:bidi="fa-IR"/>
              </w:rPr>
              <w:t>←</w:t>
            </w:r>
            <w:r w:rsidRPr="009950DA">
              <w:rPr>
                <w:rFonts w:cs="B Nazanin" w:hint="cs"/>
                <w:b w:val="0"/>
                <w:bCs w:val="0"/>
                <w:rtl/>
                <w:lang w:bidi="fa-IR"/>
              </w:rPr>
              <w:t xml:space="preserve"> روابط اجتماعی</w:t>
            </w:r>
          </w:p>
        </w:tc>
        <w:tc>
          <w:tcPr>
            <w:tcW w:w="1414" w:type="dxa"/>
          </w:tcPr>
          <w:p w14:paraId="4C7ECA2B"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۹۹/۰</w:t>
            </w:r>
          </w:p>
        </w:tc>
        <w:tc>
          <w:tcPr>
            <w:tcW w:w="859" w:type="dxa"/>
          </w:tcPr>
          <w:p w14:paraId="371EB64D"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۰۵/۰</w:t>
            </w:r>
          </w:p>
        </w:tc>
        <w:tc>
          <w:tcPr>
            <w:tcW w:w="1272" w:type="dxa"/>
          </w:tcPr>
          <w:p w14:paraId="30448A48"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۸۲/۰</w:t>
            </w:r>
          </w:p>
        </w:tc>
        <w:tc>
          <w:tcPr>
            <w:tcW w:w="1275" w:type="dxa"/>
          </w:tcPr>
          <w:p w14:paraId="5079AB9F"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۷۱/۲۱</w:t>
            </w:r>
          </w:p>
        </w:tc>
        <w:tc>
          <w:tcPr>
            <w:tcW w:w="1130" w:type="dxa"/>
          </w:tcPr>
          <w:p w14:paraId="66B9C6D4" w14:textId="77777777" w:rsidR="00F333C7" w:rsidRPr="009950DA" w:rsidRDefault="00F333C7" w:rsidP="00B038D5">
            <w:pPr>
              <w:tabs>
                <w:tab w:val="left" w:pos="1374"/>
              </w:tabs>
              <w:bidi/>
              <w:spacing w:line="360" w:lineRule="auto"/>
              <w:jc w:val="center"/>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۰۰۱/۰&gt;</w:t>
            </w:r>
          </w:p>
        </w:tc>
      </w:tr>
      <w:tr w:rsidR="00F333C7" w:rsidRPr="009950DA" w14:paraId="77785FFF" w14:textId="77777777" w:rsidTr="00B038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7" w:type="dxa"/>
            <w:shd w:val="clear" w:color="auto" w:fill="auto"/>
          </w:tcPr>
          <w:p w14:paraId="277C0A35" w14:textId="77777777" w:rsidR="00F333C7" w:rsidRPr="009950DA" w:rsidRDefault="00F333C7" w:rsidP="00B038D5">
            <w:pPr>
              <w:tabs>
                <w:tab w:val="left" w:pos="1374"/>
              </w:tabs>
              <w:bidi/>
              <w:spacing w:line="360" w:lineRule="auto"/>
              <w:jc w:val="both"/>
              <w:rPr>
                <w:rFonts w:cs="B Nazanin"/>
                <w:b w:val="0"/>
                <w:bCs w:val="0"/>
                <w:rtl/>
                <w:lang w:bidi="fa-IR"/>
              </w:rPr>
            </w:pPr>
            <w:r w:rsidRPr="009950DA">
              <w:rPr>
                <w:rFonts w:cs="B Nazanin" w:hint="cs"/>
                <w:b w:val="0"/>
                <w:bCs w:val="0"/>
                <w:rtl/>
                <w:lang w:bidi="fa-IR"/>
              </w:rPr>
              <w:t xml:space="preserve">کیفیت زندگی </w:t>
            </w:r>
            <w:r w:rsidRPr="009950DA">
              <w:rPr>
                <w:rFonts w:ascii="Arial" w:hAnsi="Arial" w:cs="Arial" w:hint="cs"/>
                <w:b w:val="0"/>
                <w:bCs w:val="0"/>
                <w:rtl/>
                <w:lang w:bidi="fa-IR"/>
              </w:rPr>
              <w:t>←</w:t>
            </w:r>
            <w:r w:rsidRPr="009950DA">
              <w:rPr>
                <w:rFonts w:cs="B Nazanin" w:hint="cs"/>
                <w:b w:val="0"/>
                <w:bCs w:val="0"/>
                <w:rtl/>
                <w:lang w:bidi="fa-IR"/>
              </w:rPr>
              <w:t xml:space="preserve"> محیط اجتماعی</w:t>
            </w:r>
          </w:p>
        </w:tc>
        <w:tc>
          <w:tcPr>
            <w:tcW w:w="1414" w:type="dxa"/>
            <w:shd w:val="clear" w:color="auto" w:fill="auto"/>
          </w:tcPr>
          <w:p w14:paraId="5CA06AFF"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۰۰۰/۱</w:t>
            </w:r>
          </w:p>
        </w:tc>
        <w:tc>
          <w:tcPr>
            <w:tcW w:w="859" w:type="dxa"/>
            <w:shd w:val="clear" w:color="auto" w:fill="auto"/>
          </w:tcPr>
          <w:p w14:paraId="113594A7"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p>
        </w:tc>
        <w:tc>
          <w:tcPr>
            <w:tcW w:w="1272" w:type="dxa"/>
            <w:shd w:val="clear" w:color="auto" w:fill="auto"/>
          </w:tcPr>
          <w:p w14:paraId="4F94803E"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۸۹/۰</w:t>
            </w:r>
          </w:p>
        </w:tc>
        <w:tc>
          <w:tcPr>
            <w:tcW w:w="1275" w:type="dxa"/>
            <w:shd w:val="clear" w:color="auto" w:fill="auto"/>
          </w:tcPr>
          <w:p w14:paraId="0F089F7F"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p>
        </w:tc>
        <w:tc>
          <w:tcPr>
            <w:tcW w:w="1130" w:type="dxa"/>
            <w:shd w:val="clear" w:color="auto" w:fill="auto"/>
          </w:tcPr>
          <w:p w14:paraId="58DB7DDD" w14:textId="77777777" w:rsidR="00F333C7" w:rsidRPr="009950DA" w:rsidRDefault="00F333C7" w:rsidP="00B038D5">
            <w:pPr>
              <w:tabs>
                <w:tab w:val="left" w:pos="1374"/>
              </w:tabs>
              <w:bidi/>
              <w:spacing w:line="360" w:lineRule="auto"/>
              <w:jc w:val="center"/>
              <w:cnfStyle w:val="000000100000" w:firstRow="0" w:lastRow="0" w:firstColumn="0" w:lastColumn="0" w:oddVBand="0" w:evenVBand="0" w:oddHBand="1" w:evenHBand="0" w:firstRowFirstColumn="0" w:firstRowLastColumn="0" w:lastRowFirstColumn="0" w:lastRowLastColumn="0"/>
              <w:rPr>
                <w:rFonts w:cs="B Nazanin"/>
                <w:rtl/>
                <w:lang w:bidi="fa-IR"/>
              </w:rPr>
            </w:pPr>
          </w:p>
        </w:tc>
      </w:tr>
    </w:tbl>
    <w:p w14:paraId="6007BC3C" w14:textId="77777777" w:rsidR="00911B1D" w:rsidRPr="009950DA" w:rsidRDefault="00911B1D" w:rsidP="00911B1D">
      <w:pPr>
        <w:bidi/>
        <w:jc w:val="both"/>
        <w:rPr>
          <w:rFonts w:cs="B Nazanin"/>
          <w:sz w:val="28"/>
          <w:szCs w:val="28"/>
        </w:rPr>
      </w:pPr>
    </w:p>
    <w:p w14:paraId="23CD3AB7" w14:textId="77777777" w:rsidR="0094190B" w:rsidRPr="009950DA" w:rsidRDefault="00B038D5" w:rsidP="0094190B">
      <w:pPr>
        <w:bidi/>
        <w:jc w:val="both"/>
        <w:rPr>
          <w:rFonts w:cs="B Nazanin"/>
          <w:sz w:val="28"/>
          <w:szCs w:val="28"/>
          <w:rtl/>
        </w:rPr>
      </w:pPr>
      <w:r w:rsidRPr="009950DA">
        <w:rPr>
          <w:rFonts w:cs="B Nazanin"/>
          <w:sz w:val="28"/>
          <w:szCs w:val="28"/>
          <w:rtl/>
        </w:rPr>
        <w:t>نتایج نشان داد بهزیستی معنوی اثر مستقیم منفی و معناداری بر اضطراب مرگ</w:t>
      </w:r>
      <w:r w:rsidRPr="009950DA">
        <w:rPr>
          <w:rFonts w:cs="B Nazanin" w:hint="cs"/>
          <w:sz w:val="28"/>
          <w:szCs w:val="28"/>
          <w:rtl/>
        </w:rPr>
        <w:t xml:space="preserve"> </w:t>
      </w:r>
      <w:r w:rsidRPr="009950DA">
        <w:rPr>
          <w:rFonts w:cs="B Nazanin"/>
          <w:sz w:val="24"/>
          <w:szCs w:val="24"/>
          <w:rtl/>
        </w:rPr>
        <w:t>(</w:t>
      </w:r>
      <w:r w:rsidRPr="009950DA">
        <w:rPr>
          <w:rFonts w:cs="B Nazanin" w:hint="cs"/>
          <w:sz w:val="24"/>
          <w:szCs w:val="24"/>
          <w:rtl/>
          <w:lang w:bidi="fa-IR"/>
        </w:rPr>
        <w:t>۲۲/۰</w:t>
      </w:r>
      <w:r w:rsidRPr="009950DA">
        <w:rPr>
          <w:rFonts w:cs="B Nazanin"/>
          <w:sz w:val="24"/>
          <w:szCs w:val="24"/>
          <w:rtl/>
          <w:lang w:bidi="fa-IR"/>
        </w:rPr>
        <w:t>-</w:t>
      </w:r>
      <w:r w:rsidRPr="009950DA">
        <w:rPr>
          <w:rFonts w:cs="B Nazanin" w:hint="cs"/>
          <w:sz w:val="24"/>
          <w:szCs w:val="24"/>
          <w:rtl/>
          <w:lang w:bidi="fa-IR"/>
        </w:rPr>
        <w:t xml:space="preserve"> = </w:t>
      </w:r>
      <w:r w:rsidRPr="009950DA">
        <w:rPr>
          <w:rFonts w:ascii="Calibri" w:hAnsi="Calibri" w:cs="Calibri" w:hint="cs"/>
          <w:sz w:val="24"/>
          <w:szCs w:val="24"/>
          <w:rtl/>
          <w:lang w:bidi="fa-IR"/>
        </w:rPr>
        <w:t>β</w:t>
      </w:r>
      <w:r w:rsidRPr="009950DA">
        <w:rPr>
          <w:rFonts w:cs="B Nazanin"/>
          <w:sz w:val="24"/>
          <w:szCs w:val="24"/>
          <w:rtl/>
          <w:lang w:bidi="fa-IR"/>
        </w:rPr>
        <w:t>)</w:t>
      </w:r>
      <w:r w:rsidR="0094190B" w:rsidRPr="009950DA">
        <w:rPr>
          <w:rFonts w:cs="B Nazanin" w:hint="cs"/>
          <w:sz w:val="28"/>
          <w:szCs w:val="28"/>
          <w:rtl/>
        </w:rPr>
        <w:t xml:space="preserve"> </w:t>
      </w:r>
      <w:r w:rsidRPr="009950DA">
        <w:rPr>
          <w:rFonts w:cs="B Nazanin"/>
          <w:sz w:val="28"/>
          <w:szCs w:val="28"/>
          <w:rtl/>
        </w:rPr>
        <w:t>و اثر مستقیم مثبت و معناداری بر امید به زندگی</w:t>
      </w:r>
      <w:r w:rsidR="0094190B" w:rsidRPr="009950DA">
        <w:rPr>
          <w:rFonts w:cs="B Nazanin" w:hint="cs"/>
          <w:sz w:val="28"/>
          <w:szCs w:val="28"/>
          <w:rtl/>
        </w:rPr>
        <w:t xml:space="preserve"> </w:t>
      </w:r>
      <w:r w:rsidRPr="009950DA">
        <w:rPr>
          <w:rFonts w:cs="B Nazanin"/>
          <w:sz w:val="24"/>
          <w:szCs w:val="24"/>
          <w:rtl/>
        </w:rPr>
        <w:t>(</w:t>
      </w:r>
      <w:r w:rsidRPr="009950DA">
        <w:rPr>
          <w:rFonts w:cs="B Nazanin" w:hint="cs"/>
          <w:sz w:val="24"/>
          <w:szCs w:val="24"/>
          <w:rtl/>
          <w:lang w:bidi="fa-IR"/>
        </w:rPr>
        <w:t xml:space="preserve">۵۰/ ۰ = </w:t>
      </w:r>
      <w:r w:rsidRPr="009950DA">
        <w:rPr>
          <w:rFonts w:ascii="Calibri" w:hAnsi="Calibri" w:cs="Calibri" w:hint="cs"/>
          <w:sz w:val="24"/>
          <w:szCs w:val="24"/>
          <w:rtl/>
          <w:lang w:bidi="fa-IR"/>
        </w:rPr>
        <w:t>β</w:t>
      </w:r>
      <w:r w:rsidRPr="009950DA">
        <w:rPr>
          <w:rFonts w:cs="B Nazanin"/>
          <w:sz w:val="24"/>
          <w:szCs w:val="24"/>
          <w:rtl/>
          <w:lang w:bidi="fa-IR"/>
        </w:rPr>
        <w:t>)</w:t>
      </w:r>
      <w:r w:rsidR="0094190B" w:rsidRPr="009950DA">
        <w:rPr>
          <w:rFonts w:cs="B Nazanin" w:hint="cs"/>
          <w:sz w:val="28"/>
          <w:szCs w:val="28"/>
          <w:rtl/>
        </w:rPr>
        <w:t xml:space="preserve"> </w:t>
      </w:r>
      <w:r w:rsidRPr="009950DA">
        <w:rPr>
          <w:rFonts w:cs="B Nazanin"/>
          <w:sz w:val="28"/>
          <w:szCs w:val="28"/>
          <w:rtl/>
        </w:rPr>
        <w:t>و کیفیت زندگی</w:t>
      </w:r>
      <w:r w:rsidRPr="009950DA">
        <w:rPr>
          <w:rFonts w:cs="B Nazanin" w:hint="cs"/>
          <w:sz w:val="28"/>
          <w:szCs w:val="28"/>
          <w:rtl/>
        </w:rPr>
        <w:t xml:space="preserve"> </w:t>
      </w:r>
      <w:r w:rsidRPr="009950DA">
        <w:rPr>
          <w:rFonts w:cs="B Nazanin"/>
          <w:sz w:val="24"/>
          <w:szCs w:val="24"/>
          <w:rtl/>
        </w:rPr>
        <w:t>(</w:t>
      </w:r>
      <w:r w:rsidRPr="009950DA">
        <w:rPr>
          <w:rFonts w:cs="B Nazanin" w:hint="cs"/>
          <w:sz w:val="24"/>
          <w:szCs w:val="24"/>
          <w:rtl/>
          <w:lang w:bidi="fa-IR"/>
        </w:rPr>
        <w:t xml:space="preserve">۲۸/۰ = </w:t>
      </w:r>
      <w:r w:rsidRPr="009950DA">
        <w:rPr>
          <w:rFonts w:ascii="Calibri" w:hAnsi="Calibri" w:cs="Calibri" w:hint="cs"/>
          <w:sz w:val="24"/>
          <w:szCs w:val="24"/>
          <w:rtl/>
          <w:lang w:bidi="fa-IR"/>
        </w:rPr>
        <w:t>β)</w:t>
      </w:r>
      <w:r w:rsidR="0094190B" w:rsidRPr="009950DA">
        <w:rPr>
          <w:rFonts w:cs="B Nazanin" w:hint="cs"/>
          <w:sz w:val="24"/>
          <w:szCs w:val="24"/>
          <w:rtl/>
        </w:rPr>
        <w:t xml:space="preserve"> </w:t>
      </w:r>
      <w:r w:rsidRPr="009950DA">
        <w:rPr>
          <w:rFonts w:cs="B Nazanin"/>
          <w:sz w:val="28"/>
          <w:szCs w:val="28"/>
          <w:rtl/>
        </w:rPr>
        <w:t>دارد</w:t>
      </w:r>
      <w:r w:rsidR="0094190B" w:rsidRPr="009950DA">
        <w:rPr>
          <w:rFonts w:cs="B Nazanin" w:hint="cs"/>
          <w:sz w:val="28"/>
          <w:szCs w:val="28"/>
          <w:rtl/>
        </w:rPr>
        <w:t xml:space="preserve">. </w:t>
      </w:r>
      <w:r w:rsidRPr="009950DA">
        <w:rPr>
          <w:rFonts w:cs="B Nazanin"/>
          <w:sz w:val="28"/>
          <w:szCs w:val="28"/>
          <w:rtl/>
        </w:rPr>
        <w:t>همچنین، اضطراب مرگ اثر مستقیم منفی و معناداری بر کیفیت زندگی</w:t>
      </w:r>
      <w:r w:rsidR="0094190B" w:rsidRPr="009950DA">
        <w:rPr>
          <w:rFonts w:cs="B Nazanin" w:hint="cs"/>
          <w:sz w:val="28"/>
          <w:szCs w:val="28"/>
          <w:rtl/>
        </w:rPr>
        <w:t xml:space="preserve"> </w:t>
      </w:r>
      <w:r w:rsidRPr="009950DA">
        <w:rPr>
          <w:rFonts w:cs="B Nazanin"/>
          <w:sz w:val="24"/>
          <w:szCs w:val="24"/>
          <w:rtl/>
        </w:rPr>
        <w:t>(</w:t>
      </w:r>
      <w:r w:rsidRPr="009950DA">
        <w:rPr>
          <w:rFonts w:cs="B Nazanin" w:hint="cs"/>
          <w:sz w:val="24"/>
          <w:szCs w:val="24"/>
          <w:rtl/>
          <w:lang w:bidi="fa-IR"/>
        </w:rPr>
        <w:t>۲۲/۰</w:t>
      </w:r>
      <w:r w:rsidRPr="009950DA">
        <w:rPr>
          <w:rFonts w:cs="B Nazanin"/>
          <w:sz w:val="24"/>
          <w:szCs w:val="24"/>
          <w:rtl/>
          <w:lang w:bidi="fa-IR"/>
        </w:rPr>
        <w:t>-</w:t>
      </w:r>
      <w:r w:rsidRPr="009950DA">
        <w:rPr>
          <w:rFonts w:cs="B Nazanin" w:hint="cs"/>
          <w:sz w:val="24"/>
          <w:szCs w:val="24"/>
          <w:rtl/>
          <w:lang w:bidi="fa-IR"/>
        </w:rPr>
        <w:t xml:space="preserve"> = </w:t>
      </w:r>
      <w:r w:rsidRPr="009950DA">
        <w:rPr>
          <w:rFonts w:ascii="Calibri" w:hAnsi="Calibri" w:cs="Calibri" w:hint="cs"/>
          <w:sz w:val="24"/>
          <w:szCs w:val="24"/>
          <w:rtl/>
          <w:lang w:bidi="fa-IR"/>
        </w:rPr>
        <w:t>β</w:t>
      </w:r>
      <w:r w:rsidRPr="009950DA">
        <w:rPr>
          <w:rFonts w:cs="B Nazanin"/>
          <w:sz w:val="24"/>
          <w:szCs w:val="24"/>
          <w:rtl/>
          <w:lang w:bidi="fa-IR"/>
        </w:rPr>
        <w:t>)</w:t>
      </w:r>
      <w:r w:rsidR="0094190B" w:rsidRPr="009950DA">
        <w:rPr>
          <w:rFonts w:cs="B Nazanin" w:hint="cs"/>
          <w:sz w:val="24"/>
          <w:szCs w:val="24"/>
          <w:rtl/>
        </w:rPr>
        <w:t xml:space="preserve"> </w:t>
      </w:r>
      <w:r w:rsidRPr="009950DA">
        <w:rPr>
          <w:rFonts w:cs="B Nazanin"/>
          <w:sz w:val="28"/>
          <w:szCs w:val="28"/>
          <w:rtl/>
        </w:rPr>
        <w:t xml:space="preserve">و امید به زندگی اثر مستقیم مثبت و معناداری بر کیفیت زندگی </w:t>
      </w:r>
      <w:r w:rsidRPr="009950DA">
        <w:rPr>
          <w:rFonts w:cs="B Nazanin"/>
          <w:sz w:val="28"/>
          <w:szCs w:val="28"/>
          <w:rtl/>
        </w:rPr>
        <w:lastRenderedPageBreak/>
        <w:t>داشت</w:t>
      </w:r>
      <w:r w:rsidR="0094190B" w:rsidRPr="009950DA">
        <w:rPr>
          <w:rFonts w:cs="B Nazanin" w:hint="cs"/>
          <w:sz w:val="28"/>
          <w:szCs w:val="28"/>
          <w:rtl/>
        </w:rPr>
        <w:t xml:space="preserve"> </w:t>
      </w:r>
      <w:r w:rsidRPr="009950DA">
        <w:rPr>
          <w:rFonts w:cs="B Nazanin"/>
          <w:sz w:val="24"/>
          <w:szCs w:val="24"/>
          <w:rtl/>
        </w:rPr>
        <w:t>(</w:t>
      </w:r>
      <w:r w:rsidRPr="009950DA">
        <w:rPr>
          <w:rFonts w:cs="B Nazanin"/>
          <w:sz w:val="24"/>
          <w:szCs w:val="24"/>
          <w:rtl/>
          <w:lang w:bidi="fa-IR"/>
        </w:rPr>
        <w:t>۰.۵۰</w:t>
      </w:r>
      <w:r w:rsidRPr="009950DA">
        <w:rPr>
          <w:rFonts w:cs="B Nazanin" w:hint="cs"/>
          <w:sz w:val="24"/>
          <w:szCs w:val="24"/>
          <w:rtl/>
          <w:lang w:bidi="fa-IR"/>
        </w:rPr>
        <w:t xml:space="preserve"> = </w:t>
      </w:r>
      <w:r w:rsidRPr="009950DA">
        <w:rPr>
          <w:rFonts w:ascii="Calibri" w:hAnsi="Calibri" w:cs="Calibri" w:hint="cs"/>
          <w:sz w:val="24"/>
          <w:szCs w:val="24"/>
          <w:rtl/>
          <w:lang w:bidi="fa-IR"/>
        </w:rPr>
        <w:t>β</w:t>
      </w:r>
      <w:r w:rsidRPr="009950DA">
        <w:rPr>
          <w:rFonts w:cs="B Nazanin"/>
          <w:sz w:val="24"/>
          <w:szCs w:val="24"/>
          <w:rtl/>
          <w:lang w:bidi="fa-IR"/>
        </w:rPr>
        <w:t>)</w:t>
      </w:r>
      <w:r w:rsidR="0094190B" w:rsidRPr="009950DA">
        <w:rPr>
          <w:rFonts w:cs="B Nazanin" w:hint="cs"/>
          <w:rtl/>
          <w:lang w:bidi="fa-IR"/>
        </w:rPr>
        <w:t xml:space="preserve">. </w:t>
      </w:r>
      <w:r w:rsidR="0094190B" w:rsidRPr="009950DA">
        <w:rPr>
          <w:rFonts w:cs="B Nazanin" w:hint="cs"/>
          <w:sz w:val="28"/>
          <w:szCs w:val="28"/>
          <w:rtl/>
        </w:rPr>
        <w:t xml:space="preserve">در </w:t>
      </w:r>
      <w:r w:rsidRPr="009950DA">
        <w:rPr>
          <w:rFonts w:cs="B Nazanin"/>
          <w:sz w:val="28"/>
          <w:szCs w:val="28"/>
          <w:rtl/>
        </w:rPr>
        <w:t xml:space="preserve">مجموع، سه متغیر بهزیستی معنوی، اضطراب مرگ و امید به زندگی </w:t>
      </w:r>
      <w:r w:rsidRPr="009950DA">
        <w:rPr>
          <w:rFonts w:cs="B Nazanin"/>
          <w:sz w:val="28"/>
          <w:szCs w:val="28"/>
          <w:rtl/>
          <w:lang w:bidi="fa-IR"/>
        </w:rPr>
        <w:t>۶۰</w:t>
      </w:r>
      <w:r w:rsidRPr="009950DA">
        <w:rPr>
          <w:rFonts w:cs="B Nazanin"/>
          <w:sz w:val="28"/>
          <w:szCs w:val="28"/>
          <w:rtl/>
        </w:rPr>
        <w:t xml:space="preserve"> درصد از واریانس کیفیت زندگی را تبیین کردند</w:t>
      </w:r>
      <w:r w:rsidR="0094190B" w:rsidRPr="009950DA">
        <w:rPr>
          <w:rFonts w:cs="B Nazanin" w:hint="cs"/>
          <w:sz w:val="28"/>
          <w:szCs w:val="28"/>
          <w:rtl/>
        </w:rPr>
        <w:t>. ب</w:t>
      </w:r>
      <w:r w:rsidR="0094190B" w:rsidRPr="009950DA">
        <w:rPr>
          <w:rFonts w:cs="B Nazanin"/>
          <w:sz w:val="28"/>
          <w:szCs w:val="28"/>
          <w:rtl/>
        </w:rPr>
        <w:t xml:space="preserve">رای بررسی نقش میانجی اضطراب مرگ و امید به زندگی در رابطه بین بهزیستی معنوی و کیفیت زندگی، اثرهای غیرمستقیم با استفاده از روش بوت‌استرپینگ و </w:t>
      </w:r>
      <w:r w:rsidR="0094190B" w:rsidRPr="009950DA">
        <w:rPr>
          <w:rFonts w:cs="B Nazanin"/>
          <w:sz w:val="28"/>
          <w:szCs w:val="28"/>
          <w:rtl/>
          <w:lang w:bidi="fa-IR"/>
        </w:rPr>
        <w:t>۵۰۰۰</w:t>
      </w:r>
      <w:r w:rsidR="0094190B" w:rsidRPr="009950DA">
        <w:rPr>
          <w:rFonts w:cs="B Nazanin"/>
          <w:sz w:val="28"/>
          <w:szCs w:val="28"/>
          <w:rtl/>
        </w:rPr>
        <w:t xml:space="preserve"> نمونه تصادفی بررسی شد. نتایج این تحلیل در جدول </w:t>
      </w:r>
      <w:r w:rsidR="0094190B" w:rsidRPr="009950DA">
        <w:rPr>
          <w:rFonts w:cs="B Nazanin" w:hint="cs"/>
          <w:sz w:val="28"/>
          <w:szCs w:val="28"/>
          <w:rtl/>
          <w:lang w:bidi="fa-IR"/>
        </w:rPr>
        <w:t>5</w:t>
      </w:r>
      <w:r w:rsidR="0094190B" w:rsidRPr="009950DA">
        <w:rPr>
          <w:rFonts w:cs="B Nazanin"/>
          <w:sz w:val="28"/>
          <w:szCs w:val="28"/>
          <w:rtl/>
        </w:rPr>
        <w:t xml:space="preserve"> ارائه شده است</w:t>
      </w:r>
      <w:r w:rsidR="0094190B" w:rsidRPr="009950DA">
        <w:rPr>
          <w:rFonts w:cs="B Nazanin" w:hint="cs"/>
          <w:sz w:val="28"/>
          <w:szCs w:val="28"/>
          <w:rtl/>
        </w:rPr>
        <w:t xml:space="preserve">. </w:t>
      </w:r>
    </w:p>
    <w:p w14:paraId="13524E0F" w14:textId="77777777" w:rsidR="0094190B" w:rsidRPr="009950DA" w:rsidRDefault="0094190B" w:rsidP="0094190B">
      <w:pPr>
        <w:pStyle w:val="Caption"/>
        <w:keepNext/>
        <w:bidi/>
        <w:jc w:val="center"/>
        <w:rPr>
          <w:rFonts w:cs="B Nazanin"/>
          <w:b/>
          <w:bCs/>
          <w:i w:val="0"/>
          <w:iCs w:val="0"/>
          <w:color w:val="auto"/>
          <w:sz w:val="22"/>
          <w:szCs w:val="22"/>
        </w:rPr>
      </w:pPr>
      <w:r w:rsidRPr="009950DA">
        <w:rPr>
          <w:rFonts w:cs="B Nazanin" w:hint="cs"/>
          <w:b/>
          <w:bCs/>
          <w:i w:val="0"/>
          <w:iCs w:val="0"/>
          <w:color w:val="auto"/>
          <w:sz w:val="22"/>
          <w:szCs w:val="22"/>
          <w:rtl/>
        </w:rPr>
        <w:t>جدول 5. ضرایب غیرمستقیم و کل مدل معادلات ساختاری</w:t>
      </w:r>
    </w:p>
    <w:tbl>
      <w:tblPr>
        <w:tblStyle w:val="ListTable6Colorful"/>
        <w:bidiVisual/>
        <w:tblW w:w="9490" w:type="dxa"/>
        <w:tblLook w:val="04A0" w:firstRow="1" w:lastRow="0" w:firstColumn="1" w:lastColumn="0" w:noHBand="0" w:noVBand="1"/>
      </w:tblPr>
      <w:tblGrid>
        <w:gridCol w:w="4250"/>
        <w:gridCol w:w="850"/>
        <w:gridCol w:w="867"/>
        <w:gridCol w:w="1686"/>
        <w:gridCol w:w="830"/>
        <w:gridCol w:w="1007"/>
      </w:tblGrid>
      <w:tr w:rsidR="0094190B" w:rsidRPr="009950DA" w14:paraId="551C0373" w14:textId="77777777" w:rsidTr="003210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dxa"/>
          </w:tcPr>
          <w:p w14:paraId="5789452D" w14:textId="77777777" w:rsidR="0094190B" w:rsidRPr="009950DA" w:rsidRDefault="0094190B" w:rsidP="0032107F">
            <w:pPr>
              <w:bidi/>
              <w:spacing w:line="360" w:lineRule="auto"/>
              <w:rPr>
                <w:rFonts w:cs="B Nazanin"/>
                <w:b w:val="0"/>
                <w:bCs w:val="0"/>
                <w:rtl/>
                <w:lang w:bidi="fa-IR"/>
              </w:rPr>
            </w:pPr>
            <w:r w:rsidRPr="009950DA">
              <w:rPr>
                <w:rFonts w:cs="B Nazanin" w:hint="cs"/>
                <w:b w:val="0"/>
                <w:bCs w:val="0"/>
                <w:rtl/>
                <w:lang w:bidi="fa-IR"/>
              </w:rPr>
              <w:t xml:space="preserve">مسیر </w:t>
            </w:r>
          </w:p>
        </w:tc>
        <w:tc>
          <w:tcPr>
            <w:tcW w:w="850" w:type="dxa"/>
          </w:tcPr>
          <w:p w14:paraId="482FC43C" w14:textId="77777777" w:rsidR="0094190B" w:rsidRPr="009950DA" w:rsidRDefault="0094190B" w:rsidP="0032107F">
            <w:pPr>
              <w:bidi/>
              <w:spacing w:line="360" w:lineRule="auto"/>
              <w:jc w:val="center"/>
              <w:cnfStyle w:val="100000000000" w:firstRow="1" w:lastRow="0" w:firstColumn="0" w:lastColumn="0" w:oddVBand="0" w:evenVBand="0" w:oddHBand="0" w:evenHBand="0" w:firstRowFirstColumn="0" w:firstRowLastColumn="0" w:lastRowFirstColumn="0" w:lastRowLastColumn="0"/>
              <w:rPr>
                <w:rFonts w:cs="B Nazanin"/>
                <w:b w:val="0"/>
                <w:bCs w:val="0"/>
                <w:rtl/>
                <w:lang w:bidi="fa-IR"/>
              </w:rPr>
            </w:pPr>
            <w:r w:rsidRPr="009950DA">
              <w:rPr>
                <w:rFonts w:cs="B Nazanin" w:hint="cs"/>
                <w:b w:val="0"/>
                <w:bCs w:val="0"/>
                <w:rtl/>
                <w:lang w:bidi="fa-IR"/>
              </w:rPr>
              <w:t>اثر غیر مستقیم</w:t>
            </w:r>
          </w:p>
        </w:tc>
        <w:tc>
          <w:tcPr>
            <w:tcW w:w="867" w:type="dxa"/>
          </w:tcPr>
          <w:p w14:paraId="6B88196C" w14:textId="77777777" w:rsidR="0094190B" w:rsidRPr="009950DA" w:rsidRDefault="0094190B" w:rsidP="0032107F">
            <w:pPr>
              <w:bidi/>
              <w:spacing w:line="360" w:lineRule="auto"/>
              <w:jc w:val="center"/>
              <w:cnfStyle w:val="100000000000" w:firstRow="1" w:lastRow="0" w:firstColumn="0" w:lastColumn="0" w:oddVBand="0" w:evenVBand="0" w:oddHBand="0" w:evenHBand="0" w:firstRowFirstColumn="0" w:firstRowLastColumn="0" w:lastRowFirstColumn="0" w:lastRowLastColumn="0"/>
              <w:rPr>
                <w:rFonts w:cs="B Nazanin"/>
                <w:b w:val="0"/>
                <w:bCs w:val="0"/>
                <w:rtl/>
                <w:lang w:bidi="fa-IR"/>
              </w:rPr>
            </w:pPr>
            <w:r w:rsidRPr="009950DA">
              <w:rPr>
                <w:rFonts w:cs="B Nazanin" w:hint="cs"/>
                <w:b w:val="0"/>
                <w:bCs w:val="0"/>
                <w:rtl/>
                <w:lang w:bidi="fa-IR"/>
              </w:rPr>
              <w:t>سطح معناداری</w:t>
            </w:r>
          </w:p>
        </w:tc>
        <w:tc>
          <w:tcPr>
            <w:tcW w:w="1686" w:type="dxa"/>
          </w:tcPr>
          <w:p w14:paraId="5F442617" w14:textId="77777777" w:rsidR="0094190B" w:rsidRPr="009950DA" w:rsidRDefault="0094190B" w:rsidP="0032107F">
            <w:pPr>
              <w:bidi/>
              <w:spacing w:line="360" w:lineRule="auto"/>
              <w:jc w:val="center"/>
              <w:cnfStyle w:val="100000000000" w:firstRow="1" w:lastRow="0" w:firstColumn="0" w:lastColumn="0" w:oddVBand="0" w:evenVBand="0" w:oddHBand="0" w:evenHBand="0" w:firstRowFirstColumn="0" w:firstRowLastColumn="0" w:lastRowFirstColumn="0" w:lastRowLastColumn="0"/>
              <w:rPr>
                <w:rFonts w:cs="B Nazanin"/>
                <w:b w:val="0"/>
                <w:bCs w:val="0"/>
                <w:rtl/>
                <w:lang w:bidi="fa-IR"/>
              </w:rPr>
            </w:pPr>
            <w:r w:rsidRPr="009950DA">
              <w:rPr>
                <w:rFonts w:cs="B Nazanin" w:hint="cs"/>
                <w:b w:val="0"/>
                <w:bCs w:val="0"/>
                <w:rtl/>
                <w:lang w:bidi="fa-IR"/>
              </w:rPr>
              <w:t>فاصله اطمینان</w:t>
            </w:r>
          </w:p>
        </w:tc>
        <w:tc>
          <w:tcPr>
            <w:tcW w:w="830" w:type="dxa"/>
          </w:tcPr>
          <w:p w14:paraId="547622E3" w14:textId="77777777" w:rsidR="0094190B" w:rsidRPr="009950DA" w:rsidRDefault="0094190B" w:rsidP="0032107F">
            <w:pPr>
              <w:bidi/>
              <w:spacing w:line="360" w:lineRule="auto"/>
              <w:jc w:val="center"/>
              <w:cnfStyle w:val="100000000000" w:firstRow="1" w:lastRow="0" w:firstColumn="0" w:lastColumn="0" w:oddVBand="0" w:evenVBand="0" w:oddHBand="0" w:evenHBand="0" w:firstRowFirstColumn="0" w:firstRowLastColumn="0" w:lastRowFirstColumn="0" w:lastRowLastColumn="0"/>
              <w:rPr>
                <w:rFonts w:cs="B Nazanin"/>
                <w:b w:val="0"/>
                <w:bCs w:val="0"/>
                <w:rtl/>
                <w:lang w:bidi="fa-IR"/>
              </w:rPr>
            </w:pPr>
            <w:r w:rsidRPr="009950DA">
              <w:rPr>
                <w:rFonts w:cs="B Nazanin" w:hint="cs"/>
                <w:b w:val="0"/>
                <w:bCs w:val="0"/>
                <w:rtl/>
                <w:lang w:bidi="fa-IR"/>
              </w:rPr>
              <w:t>اثر کل</w:t>
            </w:r>
          </w:p>
        </w:tc>
        <w:tc>
          <w:tcPr>
            <w:tcW w:w="1007" w:type="dxa"/>
          </w:tcPr>
          <w:p w14:paraId="532532D5" w14:textId="77777777" w:rsidR="0094190B" w:rsidRPr="009950DA" w:rsidRDefault="0094190B" w:rsidP="0032107F">
            <w:pPr>
              <w:bidi/>
              <w:spacing w:line="360" w:lineRule="auto"/>
              <w:jc w:val="center"/>
              <w:cnfStyle w:val="100000000000" w:firstRow="1" w:lastRow="0" w:firstColumn="0" w:lastColumn="0" w:oddVBand="0" w:evenVBand="0" w:oddHBand="0" w:evenHBand="0" w:firstRowFirstColumn="0" w:firstRowLastColumn="0" w:lastRowFirstColumn="0" w:lastRowLastColumn="0"/>
              <w:rPr>
                <w:rFonts w:cs="B Nazanin"/>
                <w:b w:val="0"/>
                <w:bCs w:val="0"/>
                <w:rtl/>
                <w:lang w:bidi="fa-IR"/>
              </w:rPr>
            </w:pPr>
            <w:r w:rsidRPr="009950DA">
              <w:rPr>
                <w:rFonts w:cs="B Nazanin" w:hint="cs"/>
                <w:b w:val="0"/>
                <w:bCs w:val="0"/>
                <w:rtl/>
                <w:lang w:bidi="fa-IR"/>
              </w:rPr>
              <w:t>سطح معناداری</w:t>
            </w:r>
          </w:p>
        </w:tc>
      </w:tr>
      <w:tr w:rsidR="0094190B" w:rsidRPr="009950DA" w14:paraId="3295763D" w14:textId="77777777" w:rsidTr="003210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dxa"/>
            <w:shd w:val="clear" w:color="auto" w:fill="auto"/>
          </w:tcPr>
          <w:p w14:paraId="2EBD2619" w14:textId="77777777" w:rsidR="0094190B" w:rsidRPr="009950DA" w:rsidRDefault="0094190B" w:rsidP="0032107F">
            <w:pPr>
              <w:bidi/>
              <w:spacing w:line="360" w:lineRule="auto"/>
              <w:rPr>
                <w:rFonts w:cs="B Nazanin"/>
                <w:b w:val="0"/>
                <w:bCs w:val="0"/>
                <w:rtl/>
                <w:lang w:bidi="fa-IR"/>
              </w:rPr>
            </w:pPr>
            <w:r w:rsidRPr="009950DA">
              <w:rPr>
                <w:rFonts w:cs="B Nazanin" w:hint="cs"/>
                <w:b w:val="0"/>
                <w:bCs w:val="0"/>
                <w:rtl/>
                <w:lang w:bidi="fa-IR"/>
              </w:rPr>
              <w:t>بهزیستی معنوی</w:t>
            </w:r>
            <w:r w:rsidRPr="009950DA">
              <w:rPr>
                <w:rFonts w:ascii="Arial" w:hAnsi="Arial" w:cs="Arial" w:hint="cs"/>
                <w:b w:val="0"/>
                <w:bCs w:val="0"/>
                <w:rtl/>
                <w:lang w:bidi="fa-IR"/>
              </w:rPr>
              <w:t>←</w:t>
            </w:r>
            <w:r w:rsidRPr="009950DA">
              <w:rPr>
                <w:rFonts w:cs="B Nazanin" w:hint="cs"/>
                <w:b w:val="0"/>
                <w:bCs w:val="0"/>
                <w:rtl/>
                <w:lang w:bidi="fa-IR"/>
              </w:rPr>
              <w:t xml:space="preserve"> اضطراب مرگ </w:t>
            </w:r>
            <w:r w:rsidRPr="009950DA">
              <w:rPr>
                <w:rFonts w:ascii="Arial" w:hAnsi="Arial" w:cs="Arial" w:hint="cs"/>
                <w:b w:val="0"/>
                <w:bCs w:val="0"/>
                <w:rtl/>
                <w:lang w:bidi="fa-IR"/>
              </w:rPr>
              <w:t>←</w:t>
            </w:r>
            <w:r w:rsidRPr="009950DA">
              <w:rPr>
                <w:rFonts w:cs="B Nazanin" w:hint="cs"/>
                <w:b w:val="0"/>
                <w:bCs w:val="0"/>
                <w:rtl/>
                <w:lang w:bidi="fa-IR"/>
              </w:rPr>
              <w:t xml:space="preserve"> کیفیت زندگی</w:t>
            </w:r>
          </w:p>
        </w:tc>
        <w:tc>
          <w:tcPr>
            <w:tcW w:w="850" w:type="dxa"/>
            <w:shd w:val="clear" w:color="auto" w:fill="auto"/>
          </w:tcPr>
          <w:p w14:paraId="296B6653" w14:textId="77777777" w:rsidR="0094190B" w:rsidRPr="009950DA" w:rsidRDefault="0094190B" w:rsidP="0032107F">
            <w:pPr>
              <w:bidi/>
              <w:spacing w:line="360" w:lineRule="auto"/>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۰۴۸/۰</w:t>
            </w:r>
          </w:p>
        </w:tc>
        <w:tc>
          <w:tcPr>
            <w:tcW w:w="867" w:type="dxa"/>
            <w:shd w:val="clear" w:color="auto" w:fill="auto"/>
          </w:tcPr>
          <w:p w14:paraId="18413E72" w14:textId="77777777" w:rsidR="0094190B" w:rsidRPr="009950DA" w:rsidRDefault="0094190B" w:rsidP="0032107F">
            <w:pPr>
              <w:bidi/>
              <w:spacing w:line="360" w:lineRule="auto"/>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۰۰۱/۰</w:t>
            </w:r>
          </w:p>
        </w:tc>
        <w:tc>
          <w:tcPr>
            <w:tcW w:w="1686" w:type="dxa"/>
            <w:shd w:val="clear" w:color="auto" w:fill="auto"/>
          </w:tcPr>
          <w:p w14:paraId="1A05490C" w14:textId="77777777" w:rsidR="0094190B" w:rsidRPr="009950DA" w:rsidRDefault="0094190B" w:rsidP="0032107F">
            <w:pPr>
              <w:bidi/>
              <w:spacing w:line="360" w:lineRule="auto"/>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{۰۹۴/۰، ۰۲۱/۰}</w:t>
            </w:r>
          </w:p>
        </w:tc>
        <w:tc>
          <w:tcPr>
            <w:tcW w:w="830" w:type="dxa"/>
            <w:shd w:val="clear" w:color="auto" w:fill="auto"/>
          </w:tcPr>
          <w:p w14:paraId="57D01C96" w14:textId="77777777" w:rsidR="0094190B" w:rsidRPr="009950DA" w:rsidRDefault="0094190B" w:rsidP="0032107F">
            <w:pPr>
              <w:bidi/>
              <w:spacing w:line="360" w:lineRule="auto"/>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۳۳/۰</w:t>
            </w:r>
          </w:p>
        </w:tc>
        <w:tc>
          <w:tcPr>
            <w:tcW w:w="1007" w:type="dxa"/>
            <w:shd w:val="clear" w:color="auto" w:fill="auto"/>
          </w:tcPr>
          <w:p w14:paraId="65E58E6A" w14:textId="77777777" w:rsidR="0094190B" w:rsidRPr="009950DA" w:rsidRDefault="0094190B" w:rsidP="0032107F">
            <w:pPr>
              <w:bidi/>
              <w:spacing w:line="360" w:lineRule="auto"/>
              <w:cnfStyle w:val="000000100000" w:firstRow="0" w:lastRow="0" w:firstColumn="0" w:lastColumn="0" w:oddVBand="0" w:evenVBand="0" w:oddHBand="1" w:evenHBand="0" w:firstRowFirstColumn="0" w:firstRowLastColumn="0" w:lastRowFirstColumn="0" w:lastRowLastColumn="0"/>
              <w:rPr>
                <w:rFonts w:cs="B Nazanin"/>
                <w:lang w:bidi="fa-IR"/>
              </w:rPr>
            </w:pPr>
            <w:r w:rsidRPr="009950DA">
              <w:rPr>
                <w:rFonts w:cs="B Nazanin" w:hint="cs"/>
                <w:rtl/>
                <w:lang w:bidi="fa-IR"/>
              </w:rPr>
              <w:t>۰۰۱/۰</w:t>
            </w:r>
          </w:p>
        </w:tc>
      </w:tr>
      <w:tr w:rsidR="0094190B" w:rsidRPr="009950DA" w14:paraId="746DF3DF" w14:textId="77777777" w:rsidTr="0032107F">
        <w:tc>
          <w:tcPr>
            <w:cnfStyle w:val="001000000000" w:firstRow="0" w:lastRow="0" w:firstColumn="1" w:lastColumn="0" w:oddVBand="0" w:evenVBand="0" w:oddHBand="0" w:evenHBand="0" w:firstRowFirstColumn="0" w:firstRowLastColumn="0" w:lastRowFirstColumn="0" w:lastRowLastColumn="0"/>
            <w:tcW w:w="4250" w:type="dxa"/>
          </w:tcPr>
          <w:p w14:paraId="2AE5D40F" w14:textId="77777777" w:rsidR="0094190B" w:rsidRPr="009950DA" w:rsidRDefault="0094190B" w:rsidP="0032107F">
            <w:pPr>
              <w:bidi/>
              <w:spacing w:line="360" w:lineRule="auto"/>
              <w:rPr>
                <w:rFonts w:cs="B Nazanin"/>
                <w:b w:val="0"/>
                <w:bCs w:val="0"/>
                <w:rtl/>
                <w:lang w:bidi="fa-IR"/>
              </w:rPr>
            </w:pPr>
            <w:r w:rsidRPr="009950DA">
              <w:rPr>
                <w:rFonts w:cs="B Nazanin" w:hint="cs"/>
                <w:b w:val="0"/>
                <w:bCs w:val="0"/>
                <w:rtl/>
                <w:lang w:bidi="fa-IR"/>
              </w:rPr>
              <w:t xml:space="preserve">بهزیستی معنوی </w:t>
            </w:r>
            <w:r w:rsidRPr="009950DA">
              <w:rPr>
                <w:rFonts w:ascii="Arial" w:hAnsi="Arial" w:cs="Arial" w:hint="cs"/>
                <w:b w:val="0"/>
                <w:bCs w:val="0"/>
                <w:rtl/>
                <w:lang w:bidi="fa-IR"/>
              </w:rPr>
              <w:t>←</w:t>
            </w:r>
            <w:r w:rsidRPr="009950DA">
              <w:rPr>
                <w:rFonts w:cs="B Nazanin" w:hint="cs"/>
                <w:b w:val="0"/>
                <w:bCs w:val="0"/>
                <w:rtl/>
                <w:lang w:bidi="fa-IR"/>
              </w:rPr>
              <w:t xml:space="preserve"> امید به زندگی </w:t>
            </w:r>
            <w:r w:rsidRPr="009950DA">
              <w:rPr>
                <w:rFonts w:ascii="Arial" w:hAnsi="Arial" w:cs="Arial" w:hint="cs"/>
                <w:b w:val="0"/>
                <w:bCs w:val="0"/>
                <w:rtl/>
                <w:lang w:bidi="fa-IR"/>
              </w:rPr>
              <w:t>←</w:t>
            </w:r>
            <w:r w:rsidRPr="009950DA">
              <w:rPr>
                <w:rFonts w:cs="B Nazanin" w:hint="cs"/>
                <w:b w:val="0"/>
                <w:bCs w:val="0"/>
                <w:rtl/>
                <w:lang w:bidi="fa-IR"/>
              </w:rPr>
              <w:t xml:space="preserve"> کیفیت زندگی</w:t>
            </w:r>
          </w:p>
        </w:tc>
        <w:tc>
          <w:tcPr>
            <w:tcW w:w="850" w:type="dxa"/>
          </w:tcPr>
          <w:p w14:paraId="4E050B61" w14:textId="77777777" w:rsidR="0094190B" w:rsidRPr="009950DA" w:rsidRDefault="0094190B" w:rsidP="0032107F">
            <w:pPr>
              <w:bidi/>
              <w:spacing w:line="360" w:lineRule="auto"/>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۲۵/۰</w:t>
            </w:r>
          </w:p>
        </w:tc>
        <w:tc>
          <w:tcPr>
            <w:tcW w:w="867" w:type="dxa"/>
          </w:tcPr>
          <w:p w14:paraId="32927077" w14:textId="77777777" w:rsidR="0094190B" w:rsidRPr="009950DA" w:rsidRDefault="0094190B" w:rsidP="0032107F">
            <w:pPr>
              <w:bidi/>
              <w:spacing w:line="360" w:lineRule="auto"/>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۰۰۱/۰</w:t>
            </w:r>
            <w:r w:rsidRPr="009950DA">
              <w:rPr>
                <w:rFonts w:cs="Calibri" w:hint="cs"/>
                <w:rtl/>
                <w:lang w:bidi="fa-IR"/>
              </w:rPr>
              <w:t>&gt;</w:t>
            </w:r>
          </w:p>
        </w:tc>
        <w:tc>
          <w:tcPr>
            <w:tcW w:w="1686" w:type="dxa"/>
          </w:tcPr>
          <w:p w14:paraId="36F1521C" w14:textId="77777777" w:rsidR="0094190B" w:rsidRPr="009950DA" w:rsidRDefault="0094190B" w:rsidP="0032107F">
            <w:pPr>
              <w:bidi/>
              <w:spacing w:line="360" w:lineRule="auto"/>
              <w:cnfStyle w:val="000000000000" w:firstRow="0" w:lastRow="0" w:firstColumn="0" w:lastColumn="0" w:oddVBand="0" w:evenVBand="0" w:oddHBand="0" w:evenHBand="0" w:firstRowFirstColumn="0" w:firstRowLastColumn="0" w:lastRowFirstColumn="0" w:lastRowLastColumn="0"/>
              <w:rPr>
                <w:rFonts w:cs="B Nazanin"/>
                <w:lang w:bidi="fa-IR"/>
              </w:rPr>
            </w:pPr>
            <w:r w:rsidRPr="009950DA">
              <w:rPr>
                <w:rFonts w:cs="B Nazanin" w:hint="cs"/>
                <w:rtl/>
                <w:lang w:bidi="fa-IR"/>
              </w:rPr>
              <w:t>{۳۷/۰، ۱۹/۰}</w:t>
            </w:r>
          </w:p>
        </w:tc>
        <w:tc>
          <w:tcPr>
            <w:tcW w:w="830" w:type="dxa"/>
          </w:tcPr>
          <w:p w14:paraId="62E7BD95" w14:textId="77777777" w:rsidR="0094190B" w:rsidRPr="009950DA" w:rsidRDefault="0094190B" w:rsidP="0032107F">
            <w:pPr>
              <w:bidi/>
              <w:spacing w:line="360" w:lineRule="auto"/>
              <w:cnfStyle w:val="000000000000" w:firstRow="0" w:lastRow="0" w:firstColumn="0" w:lastColumn="0" w:oddVBand="0" w:evenVBand="0" w:oddHBand="0" w:evenHBand="0" w:firstRowFirstColumn="0" w:firstRowLastColumn="0" w:lastRowFirstColumn="0" w:lastRowLastColumn="0"/>
              <w:rPr>
                <w:rFonts w:cs="B Nazanin"/>
                <w:rtl/>
                <w:lang w:bidi="fa-IR"/>
              </w:rPr>
            </w:pPr>
            <w:r w:rsidRPr="009950DA">
              <w:rPr>
                <w:rFonts w:cs="B Nazanin" w:hint="cs"/>
                <w:rtl/>
                <w:lang w:bidi="fa-IR"/>
              </w:rPr>
              <w:t>۵۳/۰</w:t>
            </w:r>
          </w:p>
        </w:tc>
        <w:tc>
          <w:tcPr>
            <w:tcW w:w="1007" w:type="dxa"/>
          </w:tcPr>
          <w:p w14:paraId="6F60ECEB" w14:textId="77777777" w:rsidR="0094190B" w:rsidRPr="009950DA" w:rsidRDefault="0094190B" w:rsidP="0032107F">
            <w:pPr>
              <w:bidi/>
              <w:spacing w:line="360" w:lineRule="auto"/>
              <w:cnfStyle w:val="000000000000" w:firstRow="0" w:lastRow="0" w:firstColumn="0" w:lastColumn="0" w:oddVBand="0" w:evenVBand="0" w:oddHBand="0" w:evenHBand="0" w:firstRowFirstColumn="0" w:firstRowLastColumn="0" w:lastRowFirstColumn="0" w:lastRowLastColumn="0"/>
              <w:rPr>
                <w:rFonts w:cs="Calibri"/>
                <w:rtl/>
                <w:lang w:bidi="fa-IR"/>
              </w:rPr>
            </w:pPr>
            <w:r w:rsidRPr="009950DA">
              <w:rPr>
                <w:rFonts w:cs="B Nazanin" w:hint="cs"/>
                <w:rtl/>
                <w:lang w:bidi="fa-IR"/>
              </w:rPr>
              <w:t xml:space="preserve">۰۰۱/۰ </w:t>
            </w:r>
            <w:r w:rsidRPr="009950DA">
              <w:rPr>
                <w:rFonts w:cs="Calibri" w:hint="cs"/>
                <w:rtl/>
                <w:lang w:bidi="fa-IR"/>
              </w:rPr>
              <w:t>&gt;</w:t>
            </w:r>
          </w:p>
        </w:tc>
      </w:tr>
      <w:tr w:rsidR="0094190B" w:rsidRPr="009950DA" w14:paraId="19593C4C" w14:textId="77777777" w:rsidTr="003210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0" w:type="dxa"/>
            <w:shd w:val="clear" w:color="auto" w:fill="auto"/>
          </w:tcPr>
          <w:p w14:paraId="39319FA2" w14:textId="1039C42F" w:rsidR="0094190B" w:rsidRPr="009950DA" w:rsidRDefault="0094190B" w:rsidP="0032107F">
            <w:pPr>
              <w:bidi/>
              <w:spacing w:line="360" w:lineRule="auto"/>
              <w:rPr>
                <w:rFonts w:cs="B Nazanin"/>
                <w:b w:val="0"/>
                <w:bCs w:val="0"/>
                <w:rtl/>
                <w:lang w:bidi="fa-IR"/>
              </w:rPr>
            </w:pPr>
            <w:r w:rsidRPr="009950DA">
              <w:rPr>
                <w:rFonts w:cs="B Nazanin" w:hint="cs"/>
                <w:b w:val="0"/>
                <w:bCs w:val="0"/>
                <w:rtl/>
                <w:lang w:bidi="fa-IR"/>
              </w:rPr>
              <w:t xml:space="preserve">بهزیستی معنوی </w:t>
            </w:r>
            <w:r w:rsidRPr="009950DA">
              <w:rPr>
                <w:rFonts w:ascii="Arial" w:hAnsi="Arial" w:cs="Arial" w:hint="cs"/>
                <w:b w:val="0"/>
                <w:bCs w:val="0"/>
                <w:rtl/>
                <w:lang w:bidi="fa-IR"/>
              </w:rPr>
              <w:t>←</w:t>
            </w:r>
            <w:r w:rsidRPr="009950DA">
              <w:rPr>
                <w:rFonts w:cs="B Nazanin" w:hint="cs"/>
                <w:b w:val="0"/>
                <w:bCs w:val="0"/>
                <w:rtl/>
                <w:lang w:bidi="fa-IR"/>
              </w:rPr>
              <w:t xml:space="preserve"> اضطراب</w:t>
            </w:r>
            <w:r w:rsidR="004200E8" w:rsidRPr="009950DA">
              <w:rPr>
                <w:rFonts w:cs="B Nazanin" w:hint="cs"/>
                <w:b w:val="0"/>
                <w:bCs w:val="0"/>
                <w:rtl/>
                <w:lang w:bidi="fa-IR"/>
              </w:rPr>
              <w:t xml:space="preserve"> مرگ </w:t>
            </w:r>
            <w:r w:rsidRPr="009950DA">
              <w:rPr>
                <w:rFonts w:cs="B Nazanin" w:hint="cs"/>
                <w:b w:val="0"/>
                <w:bCs w:val="0"/>
                <w:rtl/>
                <w:lang w:bidi="fa-IR"/>
              </w:rPr>
              <w:t>/امید به زندگی</w:t>
            </w:r>
          </w:p>
        </w:tc>
        <w:tc>
          <w:tcPr>
            <w:tcW w:w="850" w:type="dxa"/>
            <w:shd w:val="clear" w:color="auto" w:fill="auto"/>
          </w:tcPr>
          <w:p w14:paraId="3FC5D9CD" w14:textId="77777777" w:rsidR="0094190B" w:rsidRPr="009950DA" w:rsidRDefault="0094190B" w:rsidP="0032107F">
            <w:pPr>
              <w:bidi/>
              <w:spacing w:line="360" w:lineRule="auto"/>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۳۱/۰</w:t>
            </w:r>
          </w:p>
        </w:tc>
        <w:tc>
          <w:tcPr>
            <w:tcW w:w="867" w:type="dxa"/>
            <w:shd w:val="clear" w:color="auto" w:fill="auto"/>
          </w:tcPr>
          <w:p w14:paraId="2441600C" w14:textId="77777777" w:rsidR="0094190B" w:rsidRPr="009950DA" w:rsidRDefault="0094190B" w:rsidP="0032107F">
            <w:pPr>
              <w:bidi/>
              <w:spacing w:line="360" w:lineRule="auto"/>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۰۰۱/۰</w:t>
            </w:r>
            <w:r w:rsidRPr="009950DA">
              <w:rPr>
                <w:rFonts w:cs="Calibri" w:hint="cs"/>
                <w:rtl/>
                <w:lang w:bidi="fa-IR"/>
              </w:rPr>
              <w:t>&gt;</w:t>
            </w:r>
          </w:p>
        </w:tc>
        <w:tc>
          <w:tcPr>
            <w:tcW w:w="1686" w:type="dxa"/>
            <w:shd w:val="clear" w:color="auto" w:fill="auto"/>
          </w:tcPr>
          <w:p w14:paraId="7B0E6647" w14:textId="77777777" w:rsidR="0094190B" w:rsidRPr="009950DA" w:rsidRDefault="0094190B" w:rsidP="0032107F">
            <w:pPr>
              <w:bidi/>
              <w:spacing w:line="360" w:lineRule="auto"/>
              <w:cnfStyle w:val="000000100000" w:firstRow="0" w:lastRow="0" w:firstColumn="0" w:lastColumn="0" w:oddVBand="0" w:evenVBand="0" w:oddHBand="1" w:evenHBand="0" w:firstRowFirstColumn="0" w:firstRowLastColumn="0" w:lastRowFirstColumn="0" w:lastRowLastColumn="0"/>
              <w:rPr>
                <w:rFonts w:cs="Calibri"/>
                <w:lang w:bidi="fa-IR"/>
              </w:rPr>
            </w:pPr>
            <w:r w:rsidRPr="009950DA">
              <w:rPr>
                <w:rFonts w:cs="Calibri" w:hint="cs"/>
                <w:rtl/>
                <w:lang w:bidi="fa-IR"/>
              </w:rPr>
              <w:t>{۴۱/۰، ۲۳/۰}</w:t>
            </w:r>
          </w:p>
        </w:tc>
        <w:tc>
          <w:tcPr>
            <w:tcW w:w="830" w:type="dxa"/>
            <w:shd w:val="clear" w:color="auto" w:fill="auto"/>
          </w:tcPr>
          <w:p w14:paraId="72769B4A" w14:textId="77777777" w:rsidR="0094190B" w:rsidRPr="009950DA" w:rsidRDefault="0094190B" w:rsidP="0032107F">
            <w:pPr>
              <w:bidi/>
              <w:spacing w:line="360" w:lineRule="auto"/>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۵۹/۰</w:t>
            </w:r>
          </w:p>
        </w:tc>
        <w:tc>
          <w:tcPr>
            <w:tcW w:w="1007" w:type="dxa"/>
            <w:shd w:val="clear" w:color="auto" w:fill="auto"/>
          </w:tcPr>
          <w:p w14:paraId="4B305C7E" w14:textId="77777777" w:rsidR="0094190B" w:rsidRPr="009950DA" w:rsidRDefault="0094190B" w:rsidP="0032107F">
            <w:pPr>
              <w:bidi/>
              <w:spacing w:line="360" w:lineRule="auto"/>
              <w:cnfStyle w:val="000000100000" w:firstRow="0" w:lastRow="0" w:firstColumn="0" w:lastColumn="0" w:oddVBand="0" w:evenVBand="0" w:oddHBand="1" w:evenHBand="0" w:firstRowFirstColumn="0" w:firstRowLastColumn="0" w:lastRowFirstColumn="0" w:lastRowLastColumn="0"/>
              <w:rPr>
                <w:rFonts w:cs="B Nazanin"/>
                <w:rtl/>
                <w:lang w:bidi="fa-IR"/>
              </w:rPr>
            </w:pPr>
            <w:r w:rsidRPr="009950DA">
              <w:rPr>
                <w:rFonts w:cs="B Nazanin" w:hint="cs"/>
                <w:rtl/>
                <w:lang w:bidi="fa-IR"/>
              </w:rPr>
              <w:t>۰۰۱/۰</w:t>
            </w:r>
            <w:r w:rsidRPr="009950DA">
              <w:rPr>
                <w:rFonts w:cs="B Nazanin"/>
                <w:lang w:bidi="fa-IR"/>
              </w:rPr>
              <w:t>&lt;</w:t>
            </w:r>
          </w:p>
        </w:tc>
      </w:tr>
    </w:tbl>
    <w:p w14:paraId="0F6AE004" w14:textId="77777777" w:rsidR="0094190B" w:rsidRPr="009950DA" w:rsidRDefault="0094190B" w:rsidP="0094190B">
      <w:pPr>
        <w:bidi/>
        <w:rPr>
          <w:rtl/>
          <w:lang w:bidi="fa-IR"/>
        </w:rPr>
      </w:pPr>
    </w:p>
    <w:p w14:paraId="1220B9F8" w14:textId="77777777" w:rsidR="004D15D7" w:rsidRPr="009950DA" w:rsidRDefault="00602114" w:rsidP="004D15D7">
      <w:pPr>
        <w:bidi/>
        <w:jc w:val="both"/>
        <w:rPr>
          <w:rFonts w:cs="Cambria"/>
          <w:sz w:val="28"/>
          <w:szCs w:val="28"/>
          <w:rtl/>
        </w:rPr>
      </w:pPr>
      <w:r w:rsidRPr="009950DA">
        <w:rPr>
          <w:rFonts w:cs="B Nazanin"/>
          <w:sz w:val="28"/>
          <w:szCs w:val="28"/>
          <w:rtl/>
        </w:rPr>
        <w:t xml:space="preserve">نتایج </w:t>
      </w:r>
      <w:r w:rsidR="0094190B" w:rsidRPr="009950DA">
        <w:rPr>
          <w:rFonts w:cs="B Nazanin"/>
          <w:sz w:val="28"/>
          <w:szCs w:val="28"/>
          <w:rtl/>
        </w:rPr>
        <w:t xml:space="preserve"> نشان داد اثر غیرمستقیم بهزیستی معنوی بر کیفیت زندگی از طریق اضطراب مرگ معنادار بود</w:t>
      </w:r>
      <w:r w:rsidRPr="009950DA">
        <w:rPr>
          <w:rFonts w:cs="B Nazanin" w:hint="cs"/>
          <w:sz w:val="28"/>
          <w:szCs w:val="28"/>
          <w:rtl/>
        </w:rPr>
        <w:t xml:space="preserve"> </w:t>
      </w:r>
      <w:r w:rsidR="0094190B" w:rsidRPr="009950DA">
        <w:rPr>
          <w:rFonts w:cs="B Nazanin" w:hint="cs"/>
          <w:sz w:val="24"/>
          <w:szCs w:val="24"/>
          <w:rtl/>
        </w:rPr>
        <w:t xml:space="preserve">(۰۰۱/۰ = </w:t>
      </w:r>
      <w:r w:rsidR="0094190B" w:rsidRPr="009950DA">
        <w:rPr>
          <w:rFonts w:asciiTheme="majorBidi" w:hAnsiTheme="majorBidi" w:cstheme="majorBidi"/>
          <w:sz w:val="24"/>
          <w:szCs w:val="24"/>
        </w:rPr>
        <w:t>p</w:t>
      </w:r>
      <w:r w:rsidR="0094190B" w:rsidRPr="009950DA">
        <w:rPr>
          <w:rFonts w:cs="B Nazanin" w:hint="cs"/>
          <w:sz w:val="24"/>
          <w:szCs w:val="24"/>
          <w:rtl/>
        </w:rPr>
        <w:t xml:space="preserve">، ۰۴۸/۰ = </w:t>
      </w:r>
      <w:r w:rsidR="0094190B" w:rsidRPr="009950DA">
        <w:rPr>
          <w:rFonts w:ascii="Calibri" w:hAnsi="Calibri" w:cs="Calibri" w:hint="cs"/>
          <w:sz w:val="24"/>
          <w:szCs w:val="24"/>
          <w:rtl/>
          <w:lang w:bidi="fa-IR"/>
        </w:rPr>
        <w:t>β</w:t>
      </w:r>
      <w:r w:rsidR="0094190B" w:rsidRPr="009950DA">
        <w:rPr>
          <w:rFonts w:cs="B Nazanin" w:hint="cs"/>
          <w:sz w:val="24"/>
          <w:szCs w:val="24"/>
          <w:rtl/>
          <w:lang w:bidi="fa-IR"/>
        </w:rPr>
        <w:t>)،</w:t>
      </w:r>
      <w:r w:rsidR="0094190B" w:rsidRPr="009950DA">
        <w:rPr>
          <w:rFonts w:cs="B Nazanin" w:hint="cs"/>
          <w:rtl/>
          <w:lang w:bidi="fa-IR"/>
        </w:rPr>
        <w:t xml:space="preserve"> </w:t>
      </w:r>
      <w:r w:rsidR="0094190B" w:rsidRPr="009950DA">
        <w:rPr>
          <w:rFonts w:cs="B Nazanin" w:hint="cs"/>
          <w:sz w:val="28"/>
          <w:szCs w:val="28"/>
          <w:rtl/>
          <w:lang w:bidi="fa-IR"/>
        </w:rPr>
        <w:t xml:space="preserve">با توجه به این که حد پایین و حد بالای فاصله اطمینان ۹۵ درصدی مثبت هستند </w:t>
      </w:r>
      <w:r w:rsidR="0094190B" w:rsidRPr="009950DA">
        <w:rPr>
          <w:rFonts w:cs="B Nazanin" w:hint="cs"/>
          <w:sz w:val="24"/>
          <w:szCs w:val="24"/>
          <w:rtl/>
          <w:lang w:bidi="fa-IR"/>
        </w:rPr>
        <w:t>(۰۹۴/۰ و ۲۱/۰)</w:t>
      </w:r>
      <w:r w:rsidR="0094190B" w:rsidRPr="009950DA">
        <w:rPr>
          <w:rFonts w:cs="B Nazanin" w:hint="cs"/>
          <w:sz w:val="28"/>
          <w:szCs w:val="28"/>
          <w:rtl/>
          <w:lang w:bidi="fa-IR"/>
        </w:rPr>
        <w:t xml:space="preserve"> و صفر را دربر نمیگیرد نیز می توان نتیجه گرفت که این اثر غیر مستقیم معنادار است</w:t>
      </w:r>
      <w:r w:rsidRPr="009950DA">
        <w:rPr>
          <w:rFonts w:cs="B Nazanin" w:hint="cs"/>
          <w:sz w:val="28"/>
          <w:szCs w:val="28"/>
          <w:rtl/>
          <w:lang w:bidi="fa-IR"/>
        </w:rPr>
        <w:t>.</w:t>
      </w:r>
      <w:r w:rsidRPr="009950DA">
        <w:rPr>
          <w:rFonts w:cs="B Nazanin" w:hint="cs"/>
          <w:sz w:val="28"/>
          <w:szCs w:val="28"/>
          <w:rtl/>
        </w:rPr>
        <w:t xml:space="preserve"> </w:t>
      </w:r>
      <w:r w:rsidR="0094190B" w:rsidRPr="009950DA">
        <w:rPr>
          <w:rFonts w:cs="B Nazanin"/>
          <w:sz w:val="28"/>
          <w:szCs w:val="28"/>
          <w:rtl/>
        </w:rPr>
        <w:t>همچنین، اثر غیرمستقیم بهزیستی معنوی بر کیفیت زندگی از طریق امید به زندگی نیز معنادار بود</w:t>
      </w:r>
      <w:r w:rsidRPr="009950DA">
        <w:rPr>
          <w:rFonts w:cs="B Nazanin" w:hint="cs"/>
          <w:sz w:val="28"/>
          <w:szCs w:val="28"/>
          <w:rtl/>
        </w:rPr>
        <w:t xml:space="preserve"> </w:t>
      </w:r>
      <w:r w:rsidR="0094190B" w:rsidRPr="009950DA">
        <w:rPr>
          <w:rFonts w:cs="B Nazanin" w:hint="cs"/>
          <w:sz w:val="24"/>
          <w:szCs w:val="24"/>
          <w:rtl/>
        </w:rPr>
        <w:t xml:space="preserve">(۰۰۱/۰ </w:t>
      </w:r>
      <w:r w:rsidR="0094190B" w:rsidRPr="009950DA">
        <w:rPr>
          <w:rFonts w:cs="Calibri" w:hint="cs"/>
          <w:sz w:val="24"/>
          <w:szCs w:val="24"/>
          <w:rtl/>
        </w:rPr>
        <w:t>&gt;</w:t>
      </w:r>
      <w:r w:rsidR="0094190B" w:rsidRPr="009950DA">
        <w:rPr>
          <w:rFonts w:cs="Calibri" w:hint="cs"/>
          <w:sz w:val="24"/>
          <w:szCs w:val="24"/>
          <w:rtl/>
          <w:lang w:bidi="fa-IR"/>
        </w:rPr>
        <w:t xml:space="preserve"> </w:t>
      </w:r>
      <w:r w:rsidR="0094190B" w:rsidRPr="009950DA">
        <w:rPr>
          <w:rFonts w:asciiTheme="majorBidi" w:hAnsiTheme="majorBidi" w:cstheme="majorBidi"/>
          <w:sz w:val="24"/>
          <w:szCs w:val="24"/>
          <w:lang w:bidi="fa-IR"/>
        </w:rPr>
        <w:t>p</w:t>
      </w:r>
      <w:r w:rsidR="0094190B" w:rsidRPr="009950DA">
        <w:rPr>
          <w:rFonts w:cs="Calibri" w:hint="cs"/>
          <w:sz w:val="24"/>
          <w:szCs w:val="24"/>
          <w:rtl/>
        </w:rPr>
        <w:t xml:space="preserve">، ۲۵/۰ = </w:t>
      </w:r>
      <w:r w:rsidR="0094190B" w:rsidRPr="009950DA">
        <w:rPr>
          <w:rFonts w:ascii="Calibri" w:hAnsi="Calibri" w:cs="Calibri" w:hint="cs"/>
          <w:sz w:val="24"/>
          <w:szCs w:val="24"/>
          <w:rtl/>
          <w:lang w:bidi="fa-IR"/>
        </w:rPr>
        <w:t>β</w:t>
      </w:r>
      <w:r w:rsidR="0094190B" w:rsidRPr="009950DA">
        <w:rPr>
          <w:rFonts w:ascii="Calibri" w:hAnsi="Calibri" w:cs="B Nazanin" w:hint="cs"/>
          <w:sz w:val="24"/>
          <w:szCs w:val="24"/>
          <w:rtl/>
          <w:lang w:bidi="fa-IR"/>
        </w:rPr>
        <w:t xml:space="preserve">). </w:t>
      </w:r>
      <w:r w:rsidR="0094190B" w:rsidRPr="009950DA">
        <w:rPr>
          <w:rFonts w:ascii="Calibri" w:hAnsi="Calibri" w:cs="B Nazanin" w:hint="cs"/>
          <w:sz w:val="28"/>
          <w:szCs w:val="28"/>
          <w:rtl/>
          <w:lang w:bidi="fa-IR"/>
        </w:rPr>
        <w:t xml:space="preserve">حد بالا و پایین فاصله اطمینان ۹۵ درصدی </w:t>
      </w:r>
      <w:r w:rsidR="0094190B" w:rsidRPr="009950DA">
        <w:rPr>
          <w:rFonts w:ascii="Calibri" w:hAnsi="Calibri" w:cs="B Nazanin" w:hint="cs"/>
          <w:sz w:val="24"/>
          <w:szCs w:val="24"/>
          <w:rtl/>
          <w:lang w:bidi="fa-IR"/>
        </w:rPr>
        <w:t>(۳۷/۰ و ۱۹/۰)</w:t>
      </w:r>
      <w:r w:rsidR="0094190B" w:rsidRPr="009950DA">
        <w:rPr>
          <w:rFonts w:ascii="Calibri" w:hAnsi="Calibri" w:cs="B Nazanin" w:hint="cs"/>
          <w:sz w:val="28"/>
          <w:szCs w:val="28"/>
          <w:rtl/>
          <w:lang w:bidi="fa-IR"/>
        </w:rPr>
        <w:t xml:space="preserve"> که هر دو عددی مثبت هستند و صفر را در بر نمی گیرند نیز موید معنادار بودن این اثر غیر مستقیم است</w:t>
      </w:r>
      <w:r w:rsidRPr="009950DA">
        <w:rPr>
          <w:rFonts w:ascii="Calibri" w:hAnsi="Calibri" w:cs="B Nazanin" w:hint="cs"/>
          <w:sz w:val="28"/>
          <w:szCs w:val="28"/>
          <w:rtl/>
          <w:lang w:bidi="fa-IR"/>
        </w:rPr>
        <w:t xml:space="preserve">. </w:t>
      </w:r>
      <w:r w:rsidRPr="009950DA">
        <w:rPr>
          <w:rFonts w:cs="B Nazanin" w:hint="cs"/>
          <w:sz w:val="28"/>
          <w:szCs w:val="28"/>
          <w:rtl/>
        </w:rPr>
        <w:t xml:space="preserve"> </w:t>
      </w:r>
      <w:r w:rsidR="0094190B" w:rsidRPr="009950DA">
        <w:rPr>
          <w:rFonts w:cs="B Nazanin"/>
          <w:sz w:val="28"/>
          <w:szCs w:val="28"/>
          <w:rtl/>
        </w:rPr>
        <w:t xml:space="preserve">اثر غیرمستقیم کلی بهزیستی معنوی بر کیفیت زندگی از طریق دو متغیر میانجی نیز معنادار </w:t>
      </w:r>
      <w:r w:rsidR="0094190B" w:rsidRPr="009950DA">
        <w:rPr>
          <w:rFonts w:cs="B Nazanin" w:hint="cs"/>
          <w:sz w:val="28"/>
          <w:szCs w:val="28"/>
          <w:rtl/>
        </w:rPr>
        <w:t xml:space="preserve">و برابر با </w:t>
      </w:r>
      <w:r w:rsidR="0094190B" w:rsidRPr="009950DA">
        <w:rPr>
          <w:rFonts w:cs="B Nazanin"/>
          <w:sz w:val="28"/>
          <w:szCs w:val="28"/>
          <w:rtl/>
        </w:rPr>
        <w:t xml:space="preserve"> </w:t>
      </w:r>
      <w:r w:rsidR="0094190B" w:rsidRPr="009950DA">
        <w:rPr>
          <w:rFonts w:cs="B Nazanin" w:hint="cs"/>
          <w:sz w:val="24"/>
          <w:szCs w:val="24"/>
          <w:rtl/>
          <w:lang w:bidi="fa-IR"/>
        </w:rPr>
        <w:t xml:space="preserve">۳۳/۰ (۰۰۱/۰ </w:t>
      </w:r>
      <w:r w:rsidR="0094190B" w:rsidRPr="009950DA">
        <w:rPr>
          <w:rFonts w:cs="Calibri" w:hint="cs"/>
          <w:sz w:val="24"/>
          <w:szCs w:val="24"/>
          <w:rtl/>
          <w:lang w:bidi="fa-IR"/>
        </w:rPr>
        <w:t xml:space="preserve">&gt; </w:t>
      </w:r>
      <w:r w:rsidR="0094190B" w:rsidRPr="009950DA">
        <w:rPr>
          <w:rFonts w:asciiTheme="majorBidi" w:hAnsiTheme="majorBidi" w:cstheme="majorBidi"/>
          <w:sz w:val="24"/>
          <w:szCs w:val="24"/>
          <w:lang w:bidi="fa-IR"/>
        </w:rPr>
        <w:t>p</w:t>
      </w:r>
      <w:r w:rsidR="0094190B" w:rsidRPr="009950DA">
        <w:rPr>
          <w:rFonts w:cs="B Nazanin" w:hint="cs"/>
          <w:sz w:val="24"/>
          <w:szCs w:val="24"/>
          <w:rtl/>
          <w:lang w:bidi="fa-IR"/>
        </w:rPr>
        <w:t>)</w:t>
      </w:r>
      <w:r w:rsidRPr="009950DA">
        <w:rPr>
          <w:rFonts w:cs="B Nazanin" w:hint="cs"/>
          <w:rtl/>
          <w:lang w:bidi="fa-IR"/>
        </w:rPr>
        <w:t xml:space="preserve"> </w:t>
      </w:r>
      <w:r w:rsidR="0094190B" w:rsidRPr="009950DA">
        <w:rPr>
          <w:rFonts w:cs="B Nazanin"/>
          <w:sz w:val="28"/>
          <w:szCs w:val="28"/>
          <w:rtl/>
        </w:rPr>
        <w:t>به دست آمد</w:t>
      </w:r>
      <w:r w:rsidR="0094190B" w:rsidRPr="009950DA">
        <w:rPr>
          <w:rFonts w:cs="B Nazanin" w:hint="cs"/>
          <w:sz w:val="28"/>
          <w:szCs w:val="28"/>
          <w:rtl/>
        </w:rPr>
        <w:t xml:space="preserve">. </w:t>
      </w:r>
      <w:r w:rsidR="0094190B" w:rsidRPr="009950DA">
        <w:rPr>
          <w:rFonts w:cs="B Nazanin" w:hint="cs"/>
          <w:sz w:val="28"/>
          <w:szCs w:val="28"/>
          <w:rtl/>
          <w:lang w:bidi="fa-IR"/>
        </w:rPr>
        <w:t>حد بالا و پایین فاصله اطمینان ۹۵ درصدی (۴۱/۰ و ۲۳/۰) که اعدادی مثبت هستند و صفر را در برنمیگیرند نیز نشان دهنده ی معناداری این اثر غیر مستقیم است</w:t>
      </w:r>
      <w:r w:rsidRPr="009950DA">
        <w:rPr>
          <w:rFonts w:cs="B Nazanin" w:hint="cs"/>
          <w:sz w:val="28"/>
          <w:szCs w:val="28"/>
          <w:rtl/>
          <w:lang w:bidi="fa-IR"/>
        </w:rPr>
        <w:t xml:space="preserve">. </w:t>
      </w:r>
      <w:r w:rsidRPr="009950DA">
        <w:rPr>
          <w:rFonts w:cs="B Nazanin" w:hint="cs"/>
          <w:sz w:val="28"/>
          <w:szCs w:val="28"/>
          <w:rtl/>
        </w:rPr>
        <w:t xml:space="preserve"> </w:t>
      </w:r>
      <w:r w:rsidR="0094190B" w:rsidRPr="009950DA">
        <w:rPr>
          <w:rFonts w:cs="B Nazanin"/>
          <w:sz w:val="28"/>
          <w:szCs w:val="28"/>
          <w:rtl/>
        </w:rPr>
        <w:t>از آنجا که مسیر مستقیم بهزیستی معنوی به کیفیت زندگی پس از ورود متغیرهای میانجی همچنان معنادار بود، اضطراب مرگ و امید به زندگی در این رابطه دارای نقش میانجی‌گرانه ناقص بودند. بر این اساس، فرضیه اصلی و فرضیه‌های مربوط به نقش میانجی اضطراب مرگ و امید به زندگی تأیید شدند</w:t>
      </w:r>
      <w:r w:rsidR="00D808B7" w:rsidRPr="009950DA">
        <w:rPr>
          <w:rFonts w:cs="B Nazanin" w:hint="cs"/>
          <w:sz w:val="28"/>
          <w:szCs w:val="28"/>
          <w:rtl/>
        </w:rPr>
        <w:t>.</w:t>
      </w:r>
    </w:p>
    <w:p w14:paraId="0C8B21A2" w14:textId="77777777" w:rsidR="00C04E7C" w:rsidRPr="009950DA" w:rsidRDefault="00C04E7C" w:rsidP="004D15D7">
      <w:pPr>
        <w:bidi/>
        <w:jc w:val="both"/>
        <w:rPr>
          <w:rFonts w:cs="B Nazanin"/>
          <w:b/>
          <w:bCs/>
          <w:sz w:val="28"/>
          <w:szCs w:val="28"/>
          <w:rtl/>
        </w:rPr>
      </w:pPr>
      <w:r w:rsidRPr="009950DA">
        <w:rPr>
          <w:rFonts w:cs="B Nazanin"/>
          <w:b/>
          <w:bCs/>
          <w:sz w:val="28"/>
          <w:szCs w:val="28"/>
          <w:rtl/>
        </w:rPr>
        <w:t>بحث</w:t>
      </w:r>
    </w:p>
    <w:p w14:paraId="509602B7" w14:textId="77777777" w:rsidR="004D15D7" w:rsidRPr="009950DA" w:rsidRDefault="004D15D7" w:rsidP="004D15D7">
      <w:pPr>
        <w:bidi/>
        <w:jc w:val="both"/>
        <w:rPr>
          <w:rFonts w:cs="B Nazanin"/>
          <w:sz w:val="28"/>
          <w:szCs w:val="28"/>
        </w:rPr>
      </w:pPr>
      <w:r w:rsidRPr="009950DA">
        <w:rPr>
          <w:rFonts w:cs="B Nazanin"/>
          <w:sz w:val="28"/>
          <w:szCs w:val="28"/>
          <w:rtl/>
        </w:rPr>
        <w:t>هدف</w:t>
      </w:r>
      <w:r w:rsidRPr="009950DA">
        <w:rPr>
          <w:rFonts w:cs="B Nazanin"/>
          <w:sz w:val="28"/>
          <w:szCs w:val="28"/>
        </w:rPr>
        <w:t xml:space="preserve"> </w:t>
      </w:r>
      <w:r w:rsidRPr="009950DA">
        <w:rPr>
          <w:rFonts w:cs="B Nazanin" w:hint="cs"/>
          <w:sz w:val="28"/>
          <w:szCs w:val="28"/>
          <w:rtl/>
          <w:lang w:bidi="fa-IR"/>
        </w:rPr>
        <w:t>پژوهش حاضر</w:t>
      </w:r>
      <w:r w:rsidRPr="009950DA">
        <w:rPr>
          <w:rFonts w:cs="B Nazanin"/>
          <w:sz w:val="28"/>
          <w:szCs w:val="28"/>
          <w:rtl/>
        </w:rPr>
        <w:t xml:space="preserve"> بررسی رابطه بین بهزیستی معنوی و کیفیت زندگی در بیماران قلبی پس از کاشت ضربان‌ساز </w:t>
      </w:r>
      <w:r w:rsidRPr="009950DA">
        <w:rPr>
          <w:rFonts w:cs="B Nazanin" w:hint="cs"/>
          <w:sz w:val="28"/>
          <w:szCs w:val="28"/>
          <w:rtl/>
        </w:rPr>
        <w:t xml:space="preserve">با </w:t>
      </w:r>
      <w:r w:rsidRPr="009950DA">
        <w:rPr>
          <w:rFonts w:cs="B Nazanin"/>
          <w:sz w:val="28"/>
          <w:szCs w:val="28"/>
          <w:rtl/>
        </w:rPr>
        <w:t xml:space="preserve"> نقش میانجی‌گرایانه اضطراب مرگ و امید به زندگی</w:t>
      </w:r>
      <w:r w:rsidRPr="009950DA">
        <w:rPr>
          <w:rFonts w:cs="B Nazanin" w:hint="cs"/>
          <w:sz w:val="28"/>
          <w:szCs w:val="28"/>
          <w:rtl/>
        </w:rPr>
        <w:t xml:space="preserve"> بود. </w:t>
      </w:r>
      <w:r w:rsidRPr="009950DA">
        <w:rPr>
          <w:rFonts w:cs="B Nazanin"/>
          <w:sz w:val="28"/>
          <w:szCs w:val="28"/>
          <w:rtl/>
        </w:rPr>
        <w:t xml:space="preserve"> یافته‌های پژوهش حاضر نشان داد که بین بهزیستی معنوی و کیفیت زندگی بیماران قلبی پس از کاشت ضربان‌ساز رابطه معناداری وجود دارد و اضطراب مرگ و امید </w:t>
      </w:r>
      <w:r w:rsidRPr="009950DA">
        <w:rPr>
          <w:rFonts w:cs="B Nazanin"/>
          <w:sz w:val="28"/>
          <w:szCs w:val="28"/>
          <w:rtl/>
        </w:rPr>
        <w:lastRenderedPageBreak/>
        <w:t>به زندگی در این رابطه نقش میانجی ایفا می‌کنند</w:t>
      </w:r>
      <w:r w:rsidRPr="009950DA">
        <w:rPr>
          <w:rFonts w:cs="B Nazanin" w:hint="cs"/>
          <w:sz w:val="28"/>
          <w:szCs w:val="28"/>
          <w:rtl/>
        </w:rPr>
        <w:t>.</w:t>
      </w:r>
      <w:r w:rsidRPr="009950DA">
        <w:rPr>
          <w:rFonts w:cs="B Nazanin"/>
          <w:sz w:val="28"/>
          <w:szCs w:val="28"/>
          <w:rtl/>
        </w:rPr>
        <w:t xml:space="preserve"> این الگو بیانگر آن است که کیفیت زندگی بیماران پس از کاشت ضربان‌ساز تنها تحت تأثیر وضعیت جسمانی و شرایط درمانی قرار ندارد و تجربه فرد از معنا، آینده و مرگ نیز می‌تواند در چگونگی ارزیابی زندگی خود نقش داشته باشد</w:t>
      </w:r>
      <w:r w:rsidRPr="009950DA">
        <w:rPr>
          <w:rFonts w:cs="B Nazanin" w:hint="cs"/>
          <w:sz w:val="28"/>
          <w:szCs w:val="28"/>
          <w:rtl/>
        </w:rPr>
        <w:t>.</w:t>
      </w:r>
    </w:p>
    <w:p w14:paraId="25F30F88" w14:textId="77777777" w:rsidR="004D15D7" w:rsidRPr="009950DA" w:rsidRDefault="004D15D7" w:rsidP="004D15D7">
      <w:pPr>
        <w:bidi/>
        <w:jc w:val="both"/>
        <w:rPr>
          <w:rFonts w:cs="B Nazanin"/>
          <w:sz w:val="28"/>
          <w:szCs w:val="28"/>
        </w:rPr>
      </w:pPr>
      <w:r w:rsidRPr="009950DA">
        <w:rPr>
          <w:rFonts w:cs="B Nazanin"/>
          <w:sz w:val="28"/>
          <w:szCs w:val="28"/>
          <w:rtl/>
        </w:rPr>
        <w:t>این یافته با نتایج صفری و همکاران (</w:t>
      </w:r>
      <w:r w:rsidR="00F50E34" w:rsidRPr="009950DA">
        <w:rPr>
          <w:rFonts w:cs="B Nazanin" w:hint="cs"/>
          <w:sz w:val="28"/>
          <w:szCs w:val="28"/>
          <w:highlight w:val="yellow"/>
          <w:rtl/>
          <w:lang w:bidi="fa-IR"/>
        </w:rPr>
        <w:t>36</w:t>
      </w:r>
      <w:r w:rsidRPr="009950DA">
        <w:rPr>
          <w:rFonts w:cs="B Nazanin"/>
          <w:sz w:val="28"/>
          <w:szCs w:val="28"/>
          <w:rtl/>
          <w:lang w:bidi="fa-IR"/>
        </w:rPr>
        <w:t xml:space="preserve">) </w:t>
      </w:r>
      <w:r w:rsidRPr="009950DA">
        <w:rPr>
          <w:rFonts w:cs="B Nazanin"/>
          <w:sz w:val="28"/>
          <w:szCs w:val="28"/>
          <w:rtl/>
        </w:rPr>
        <w:t>در بیماران مبتلا به نارسایی قلبی و هاشمی و همکاران (</w:t>
      </w:r>
      <w:r w:rsidR="00F50E34" w:rsidRPr="009950DA">
        <w:rPr>
          <w:rFonts w:cs="B Nazanin" w:hint="cs"/>
          <w:sz w:val="28"/>
          <w:szCs w:val="28"/>
          <w:highlight w:val="yellow"/>
          <w:rtl/>
          <w:lang w:bidi="fa-IR"/>
        </w:rPr>
        <w:t>14</w:t>
      </w:r>
      <w:r w:rsidRPr="009950DA">
        <w:rPr>
          <w:rFonts w:cs="B Nazanin"/>
          <w:sz w:val="28"/>
          <w:szCs w:val="28"/>
          <w:rtl/>
          <w:lang w:bidi="fa-IR"/>
        </w:rPr>
        <w:t xml:space="preserve">) </w:t>
      </w:r>
      <w:r w:rsidRPr="009950DA">
        <w:rPr>
          <w:rFonts w:cs="B Nazanin"/>
          <w:sz w:val="28"/>
          <w:szCs w:val="28"/>
          <w:rtl/>
        </w:rPr>
        <w:t>همخوان است؛ آنان نیز ارتباط بهزیستی معنوی با امید به زندگی و شاخص‌های روان‌شناختی مرتبط با سازگاری را گزارش کرده‌اند. سلطانی و همکاران (</w:t>
      </w:r>
      <w:r w:rsidR="00F50E34" w:rsidRPr="009950DA">
        <w:rPr>
          <w:rFonts w:cs="B Nazanin" w:hint="cs"/>
          <w:sz w:val="28"/>
          <w:szCs w:val="28"/>
          <w:highlight w:val="yellow"/>
          <w:rtl/>
          <w:lang w:bidi="fa-IR"/>
        </w:rPr>
        <w:t>24</w:t>
      </w:r>
      <w:r w:rsidRPr="009950DA">
        <w:rPr>
          <w:rFonts w:cs="B Nazanin"/>
          <w:sz w:val="28"/>
          <w:szCs w:val="28"/>
          <w:rtl/>
          <w:lang w:bidi="fa-IR"/>
        </w:rPr>
        <w:t xml:space="preserve">) </w:t>
      </w:r>
      <w:r w:rsidRPr="009950DA">
        <w:rPr>
          <w:rFonts w:cs="B Nazanin"/>
          <w:sz w:val="28"/>
          <w:szCs w:val="28"/>
          <w:rtl/>
        </w:rPr>
        <w:t>نیز نشان دادند که تجارب معنوی با افزایش امید به زندگی و کاهش اضطراب مرگ همراه است. همچنین، در مطالعات سایر گروه‌های بالینی، ارتباط منابع معنوی و امید با شاخص‌های بهزیستی و کیفیت زندگی گزارش شده است (</w:t>
      </w:r>
      <w:r w:rsidRPr="009950DA">
        <w:rPr>
          <w:rFonts w:cs="B Nazanin" w:hint="cs"/>
          <w:sz w:val="28"/>
          <w:szCs w:val="28"/>
          <w:highlight w:val="yellow"/>
          <w:rtl/>
        </w:rPr>
        <w:t>37-38</w:t>
      </w:r>
      <w:r w:rsidRPr="009950DA">
        <w:rPr>
          <w:rFonts w:cs="B Nazanin"/>
          <w:sz w:val="28"/>
          <w:szCs w:val="28"/>
          <w:rtl/>
          <w:lang w:bidi="fa-IR"/>
        </w:rPr>
        <w:t xml:space="preserve">). </w:t>
      </w:r>
      <w:r w:rsidRPr="009950DA">
        <w:rPr>
          <w:rFonts w:cs="B Nazanin"/>
          <w:sz w:val="28"/>
          <w:szCs w:val="28"/>
          <w:rtl/>
        </w:rPr>
        <w:t>همسویی این یافته‌ها نشان می‌دهد که منابع معنوی و متغیرهای مرتبط با آینده و مرگ می‌توانند در تجربه بیماران از بیماری و زندگی پس از درمان اهمیت داشته باشند</w:t>
      </w:r>
      <w:r w:rsidRPr="009950DA">
        <w:rPr>
          <w:rFonts w:cs="B Nazanin" w:hint="cs"/>
          <w:sz w:val="28"/>
          <w:szCs w:val="28"/>
          <w:rtl/>
        </w:rPr>
        <w:t>.</w:t>
      </w:r>
    </w:p>
    <w:p w14:paraId="78A7A134" w14:textId="77777777" w:rsidR="004D15D7" w:rsidRPr="009950DA" w:rsidRDefault="004D15D7" w:rsidP="004D15D7">
      <w:pPr>
        <w:bidi/>
        <w:jc w:val="both"/>
        <w:rPr>
          <w:rFonts w:cs="B Nazanin"/>
          <w:sz w:val="28"/>
          <w:szCs w:val="28"/>
        </w:rPr>
      </w:pPr>
      <w:r w:rsidRPr="009950DA">
        <w:rPr>
          <w:rFonts w:cs="B Nazanin" w:hint="cs"/>
          <w:sz w:val="28"/>
          <w:szCs w:val="28"/>
          <w:rtl/>
        </w:rPr>
        <w:t>در</w:t>
      </w:r>
      <w:r w:rsidRPr="009950DA">
        <w:rPr>
          <w:rFonts w:cs="B Nazanin"/>
          <w:sz w:val="28"/>
          <w:szCs w:val="28"/>
          <w:rtl/>
        </w:rPr>
        <w:t xml:space="preserve"> تبیین این یافته می‌توان به شرایط روان‌شناختی بیماران پس از کاشت ضربان‌ساز </w:t>
      </w:r>
      <w:r w:rsidRPr="009950DA">
        <w:rPr>
          <w:rFonts w:cs="B Nazanin" w:hint="cs"/>
          <w:sz w:val="28"/>
          <w:szCs w:val="28"/>
          <w:rtl/>
        </w:rPr>
        <w:t>اشاره</w:t>
      </w:r>
      <w:r w:rsidRPr="009950DA">
        <w:rPr>
          <w:rFonts w:cs="B Nazanin"/>
          <w:sz w:val="28"/>
          <w:szCs w:val="28"/>
          <w:rtl/>
        </w:rPr>
        <w:t xml:space="preserve"> کرد. کاشت ضربان‌ساز اگرچه اقدامی درمانی برای کنترل اختلالات قلبی و کاهش خطر پیامدهای تهدیدکننده حیات است، ممکن است برای بیمار یادآور آسیب‌پذیری جسمانی و وابستگی به یک وسیله پزشکی باشد. نگرانی درباره عملکرد دستگاه، وضعیت سلامت در آینده و احتمال بروز عوارض می‌تواند توجه فرد را به تهدیدهای مرتبط با بیماری معطوف کند (</w:t>
      </w:r>
      <w:r w:rsidRPr="009950DA">
        <w:rPr>
          <w:rFonts w:cs="B Nazanin" w:hint="cs"/>
          <w:sz w:val="28"/>
          <w:szCs w:val="28"/>
          <w:highlight w:val="yellow"/>
          <w:rtl/>
        </w:rPr>
        <w:t>39</w:t>
      </w:r>
      <w:r w:rsidRPr="009950DA">
        <w:rPr>
          <w:rFonts w:cs="B Nazanin"/>
          <w:sz w:val="28"/>
          <w:szCs w:val="28"/>
          <w:rtl/>
          <w:lang w:bidi="fa-IR"/>
        </w:rPr>
        <w:t xml:space="preserve">). </w:t>
      </w:r>
      <w:r w:rsidRPr="009950DA">
        <w:rPr>
          <w:rFonts w:cs="B Nazanin"/>
          <w:sz w:val="28"/>
          <w:szCs w:val="28"/>
          <w:rtl/>
        </w:rPr>
        <w:t>در چنین شرایطی، برخورداری از بهزیستی معنوی می‌تواند به بیمار کمک کند تجربه بیماری و محدودیت‌های ناشی از آن را در چارچوبی معنادارتر تفسیر کند. احساس معنا و هدفمندی و برخورداری از ارتباط با خود، دیگران و منبعی متعالی می‌تواند به حفظ انسجام روانی فرد در مواجهه با شرایط دشوار کمک کند (</w:t>
      </w:r>
      <w:r w:rsidRPr="009950DA">
        <w:rPr>
          <w:rFonts w:cs="B Nazanin" w:hint="cs"/>
          <w:sz w:val="28"/>
          <w:szCs w:val="28"/>
          <w:highlight w:val="yellow"/>
          <w:rtl/>
        </w:rPr>
        <w:t>40</w:t>
      </w:r>
      <w:r w:rsidRPr="009950DA">
        <w:rPr>
          <w:rFonts w:cs="B Nazanin"/>
          <w:sz w:val="28"/>
          <w:szCs w:val="28"/>
          <w:rtl/>
          <w:lang w:bidi="fa-IR"/>
        </w:rPr>
        <w:t xml:space="preserve">). </w:t>
      </w:r>
      <w:r w:rsidRPr="009950DA">
        <w:rPr>
          <w:rFonts w:cs="B Nazanin"/>
          <w:sz w:val="28"/>
          <w:szCs w:val="28"/>
          <w:rtl/>
        </w:rPr>
        <w:t>بنابراین، بیمار ممکن است بیماری را تنها به‌عنوان تهدیدی برای زندگی یا محدودیتی برای آینده تجربه نکند و امکان بیشتری برای پذیرش و سازگاری با شرایط جدید داشته باشد</w:t>
      </w:r>
      <w:r w:rsidRPr="009950DA">
        <w:rPr>
          <w:rFonts w:cs="B Nazanin"/>
          <w:sz w:val="28"/>
          <w:szCs w:val="28"/>
        </w:rPr>
        <w:t>.</w:t>
      </w:r>
    </w:p>
    <w:p w14:paraId="51E04F0F" w14:textId="77777777" w:rsidR="004D15D7" w:rsidRPr="009950DA" w:rsidRDefault="004D15D7" w:rsidP="004D15D7">
      <w:pPr>
        <w:bidi/>
        <w:jc w:val="both"/>
        <w:rPr>
          <w:rFonts w:cs="B Nazanin"/>
          <w:sz w:val="28"/>
          <w:szCs w:val="28"/>
        </w:rPr>
      </w:pPr>
      <w:r w:rsidRPr="009950DA">
        <w:rPr>
          <w:rFonts w:cs="B Nazanin"/>
          <w:sz w:val="28"/>
          <w:szCs w:val="28"/>
          <w:rtl/>
        </w:rPr>
        <w:t>یافته‌های پژوهش</w:t>
      </w:r>
      <w:r w:rsidRPr="009950DA">
        <w:rPr>
          <w:rFonts w:cs="B Nazanin" w:hint="cs"/>
          <w:sz w:val="28"/>
          <w:szCs w:val="28"/>
          <w:rtl/>
        </w:rPr>
        <w:t xml:space="preserve"> همچنین بیانگر</w:t>
      </w:r>
      <w:r w:rsidRPr="009950DA">
        <w:rPr>
          <w:rFonts w:cs="B Nazanin"/>
          <w:sz w:val="28"/>
          <w:szCs w:val="28"/>
          <w:rtl/>
        </w:rPr>
        <w:t>، نقش میانجی اضطراب مرگ در رابطه بین بهزیستی معنوی و کیفیت زندگی بود. این نتیجه با فراتحلیل لی و همکاران (</w:t>
      </w:r>
      <w:r w:rsidRPr="009950DA">
        <w:rPr>
          <w:rFonts w:cs="B Nazanin" w:hint="cs"/>
          <w:sz w:val="28"/>
          <w:szCs w:val="28"/>
          <w:highlight w:val="yellow"/>
          <w:rtl/>
          <w:lang w:bidi="fa-IR"/>
        </w:rPr>
        <w:t>41</w:t>
      </w:r>
      <w:r w:rsidRPr="009950DA">
        <w:rPr>
          <w:rFonts w:cs="B Nazanin"/>
          <w:sz w:val="28"/>
          <w:szCs w:val="28"/>
          <w:rtl/>
          <w:lang w:bidi="fa-IR"/>
        </w:rPr>
        <w:t xml:space="preserve">) </w:t>
      </w:r>
      <w:r w:rsidRPr="009950DA">
        <w:rPr>
          <w:rFonts w:cs="B Nazanin"/>
          <w:sz w:val="28"/>
          <w:szCs w:val="28"/>
          <w:rtl/>
        </w:rPr>
        <w:t>درباره ارتباط منفی اضطراب مرگ با بهزیستی معنوی و کیفیت زندگی و نیز با یافته‌های وحیدالزهیری و همکاران (</w:t>
      </w:r>
      <w:r w:rsidRPr="009950DA">
        <w:rPr>
          <w:rFonts w:cs="B Nazanin" w:hint="cs"/>
          <w:sz w:val="28"/>
          <w:szCs w:val="28"/>
          <w:highlight w:val="yellow"/>
          <w:rtl/>
          <w:lang w:bidi="fa-IR"/>
        </w:rPr>
        <w:t>42</w:t>
      </w:r>
      <w:r w:rsidRPr="009950DA">
        <w:rPr>
          <w:rFonts w:cs="B Nazanin"/>
          <w:sz w:val="28"/>
          <w:szCs w:val="28"/>
          <w:rtl/>
          <w:lang w:bidi="fa-IR"/>
        </w:rPr>
        <w:t xml:space="preserve">) </w:t>
      </w:r>
      <w:r w:rsidRPr="009950DA">
        <w:rPr>
          <w:rFonts w:cs="B Nazanin"/>
          <w:sz w:val="28"/>
          <w:szCs w:val="28"/>
          <w:rtl/>
        </w:rPr>
        <w:t>همسو است. در بیماران دارای ضربان‌ساز نیز میترو و همکاران (</w:t>
      </w:r>
      <w:r w:rsidRPr="009950DA">
        <w:rPr>
          <w:rFonts w:cs="B Nazanin" w:hint="cs"/>
          <w:sz w:val="28"/>
          <w:szCs w:val="28"/>
          <w:highlight w:val="yellow"/>
          <w:rtl/>
          <w:lang w:bidi="fa-IR"/>
        </w:rPr>
        <w:t>43</w:t>
      </w:r>
      <w:r w:rsidRPr="009950DA">
        <w:rPr>
          <w:rFonts w:cs="B Nazanin"/>
          <w:sz w:val="28"/>
          <w:szCs w:val="28"/>
          <w:rtl/>
          <w:lang w:bidi="fa-IR"/>
        </w:rPr>
        <w:t xml:space="preserve">) </w:t>
      </w:r>
      <w:r w:rsidRPr="009950DA">
        <w:rPr>
          <w:rFonts w:cs="B Nazanin"/>
          <w:sz w:val="28"/>
          <w:szCs w:val="28"/>
          <w:rtl/>
        </w:rPr>
        <w:t>ارتباط مشکلات روان‌شناختی با کیفیت زندگی را گزارش کرده‌اند. اضطراب مرگ در این بیماران می‌تواند فراتر از نگرانی درباره پایان زندگی عمل کند و بخشی از توجه و ظرفیت هیجانی فرد را به نگرانی درباره وضعیت جسمانی، عملکرد دستگاه و احتمال پیامدهای نامطلوب اختصاص دهد. تداوم این نگرانی‌ها می‌تواند آرامش روانی و مشارکت فرد در فعالیت‌های روزمره و اجتماعی را کاهش دهد و در نتیجه ارزیابی او از کیفیت زندگی را تحت تأثیر قرار دهد (</w:t>
      </w:r>
      <w:r w:rsidRPr="009950DA">
        <w:rPr>
          <w:rFonts w:cs="B Nazanin" w:hint="cs"/>
          <w:sz w:val="28"/>
          <w:szCs w:val="28"/>
          <w:highlight w:val="yellow"/>
          <w:rtl/>
        </w:rPr>
        <w:t>44</w:t>
      </w:r>
      <w:r w:rsidRPr="009950DA">
        <w:rPr>
          <w:rFonts w:cs="B Nazanin"/>
          <w:sz w:val="28"/>
          <w:szCs w:val="28"/>
          <w:rtl/>
          <w:lang w:bidi="fa-IR"/>
        </w:rPr>
        <w:t>)</w:t>
      </w:r>
      <w:r w:rsidRPr="009950DA">
        <w:rPr>
          <w:rFonts w:cs="B Nazanin" w:hint="cs"/>
          <w:sz w:val="28"/>
          <w:szCs w:val="28"/>
          <w:rtl/>
        </w:rPr>
        <w:t>. در این راستا</w:t>
      </w:r>
      <w:r w:rsidRPr="009950DA">
        <w:rPr>
          <w:rFonts w:cs="B Nazanin"/>
          <w:sz w:val="28"/>
          <w:szCs w:val="28"/>
          <w:rtl/>
        </w:rPr>
        <w:t xml:space="preserve">، بهزیستی معنوی می‌تواند با ایجاد احساس معنا، انسجام و پذیرش، شیوه مواجهه بیمار با تهدیدهای مرتبط با بیماری و مرگ را تحت تأثیر قرار دهد. زمانی که فرد بتواند شرایط دشوار </w:t>
      </w:r>
      <w:r w:rsidRPr="009950DA">
        <w:rPr>
          <w:rFonts w:cs="B Nazanin"/>
          <w:sz w:val="28"/>
          <w:szCs w:val="28"/>
          <w:rtl/>
        </w:rPr>
        <w:lastRenderedPageBreak/>
        <w:t>خود را در چارچوبی معنادار تفسیر کند، احتمال دارد احساس تهدید و نگرانی مداوم درباره مرگ کاهش یابد. کاهش اضطراب مرگ نیز می‌تواند منابع روانی بیشتری برای توجه به زندگی روزمره، روابط اجتماعی و سازگاری با شرایط جسمانی فراهم کند. بنابراین، نقش میانجی اضطراب مرگ نشان می‌دهد که بخشی از ارتباط بهزیستی معنوی با کیفیت زندگی می‌تواند از طریق کاهش نگرانی‌ها و اشتغال ذهنی مرتبط با مرگ شکل گیرد</w:t>
      </w:r>
      <w:r w:rsidRPr="009950DA">
        <w:rPr>
          <w:rFonts w:cs="B Nazanin" w:hint="cs"/>
          <w:sz w:val="28"/>
          <w:szCs w:val="28"/>
          <w:rtl/>
        </w:rPr>
        <w:t>.</w:t>
      </w:r>
    </w:p>
    <w:p w14:paraId="2545E65E" w14:textId="77777777" w:rsidR="004D15D7" w:rsidRPr="009950DA" w:rsidRDefault="004D15D7" w:rsidP="00F50E34">
      <w:pPr>
        <w:bidi/>
        <w:jc w:val="both"/>
        <w:rPr>
          <w:rFonts w:cs="B Nazanin"/>
          <w:sz w:val="28"/>
          <w:szCs w:val="28"/>
        </w:rPr>
      </w:pPr>
      <w:r w:rsidRPr="009950DA">
        <w:rPr>
          <w:rFonts w:cs="B Nazanin"/>
          <w:sz w:val="28"/>
          <w:szCs w:val="28"/>
          <w:rtl/>
        </w:rPr>
        <w:t>یافته دیگر پژوهش</w:t>
      </w:r>
      <w:r w:rsidRPr="009950DA">
        <w:rPr>
          <w:rFonts w:cs="B Nazanin" w:hint="cs"/>
          <w:sz w:val="28"/>
          <w:szCs w:val="28"/>
          <w:rtl/>
        </w:rPr>
        <w:t xml:space="preserve"> حاکی از</w:t>
      </w:r>
      <w:r w:rsidRPr="009950DA">
        <w:rPr>
          <w:rFonts w:cs="B Nazanin"/>
          <w:sz w:val="28"/>
          <w:szCs w:val="28"/>
          <w:rtl/>
        </w:rPr>
        <w:t xml:space="preserve"> نقش میانجی امید به زندگی در رابطه بین بهزیستی معنوی و کیفیت زندگی بود. این نتیجه با یافته‌های هاشمی و همکاران (</w:t>
      </w:r>
      <w:r w:rsidR="00F50E34" w:rsidRPr="009950DA">
        <w:rPr>
          <w:rFonts w:cs="B Nazanin" w:hint="cs"/>
          <w:sz w:val="28"/>
          <w:szCs w:val="28"/>
          <w:highlight w:val="yellow"/>
          <w:rtl/>
          <w:lang w:bidi="fa-IR"/>
        </w:rPr>
        <w:t>14</w:t>
      </w:r>
      <w:r w:rsidRPr="009950DA">
        <w:rPr>
          <w:rFonts w:cs="B Nazanin"/>
          <w:sz w:val="28"/>
          <w:szCs w:val="28"/>
          <w:rtl/>
          <w:lang w:bidi="fa-IR"/>
        </w:rPr>
        <w:t>)</w:t>
      </w:r>
      <w:r w:rsidRPr="009950DA">
        <w:rPr>
          <w:rFonts w:cs="B Nazanin"/>
          <w:sz w:val="28"/>
          <w:szCs w:val="28"/>
          <w:rtl/>
        </w:rPr>
        <w:t>، صفری و همکاران (</w:t>
      </w:r>
      <w:r w:rsidR="00F50E34" w:rsidRPr="009950DA">
        <w:rPr>
          <w:rFonts w:cs="B Nazanin" w:hint="cs"/>
          <w:sz w:val="28"/>
          <w:szCs w:val="28"/>
          <w:highlight w:val="yellow"/>
          <w:rtl/>
          <w:lang w:bidi="fa-IR"/>
        </w:rPr>
        <w:t>36</w:t>
      </w:r>
      <w:r w:rsidRPr="009950DA">
        <w:rPr>
          <w:rFonts w:cs="B Nazanin"/>
          <w:sz w:val="28"/>
          <w:szCs w:val="28"/>
          <w:rtl/>
          <w:lang w:bidi="fa-IR"/>
        </w:rPr>
        <w:t>)</w:t>
      </w:r>
      <w:r w:rsidRPr="009950DA">
        <w:rPr>
          <w:rFonts w:cs="B Nazanin"/>
          <w:sz w:val="28"/>
          <w:szCs w:val="28"/>
          <w:rtl/>
        </w:rPr>
        <w:t>، باخچی‌اوغلو توران و همکاران (</w:t>
      </w:r>
      <w:r w:rsidR="00F50E34" w:rsidRPr="009950DA">
        <w:rPr>
          <w:rFonts w:cs="B Nazanin" w:hint="cs"/>
          <w:sz w:val="28"/>
          <w:szCs w:val="28"/>
          <w:highlight w:val="yellow"/>
          <w:rtl/>
          <w:lang w:bidi="fa-IR"/>
        </w:rPr>
        <w:t>38</w:t>
      </w:r>
      <w:r w:rsidRPr="009950DA">
        <w:rPr>
          <w:rFonts w:cs="B Nazanin"/>
          <w:sz w:val="28"/>
          <w:szCs w:val="28"/>
          <w:rtl/>
          <w:lang w:bidi="fa-IR"/>
        </w:rPr>
        <w:t xml:space="preserve">) </w:t>
      </w:r>
      <w:r w:rsidRPr="009950DA">
        <w:rPr>
          <w:rFonts w:cs="B Nazanin"/>
          <w:sz w:val="28"/>
          <w:szCs w:val="28"/>
          <w:rtl/>
        </w:rPr>
        <w:t>و ونیوک (</w:t>
      </w:r>
      <w:r w:rsidR="00F50E34" w:rsidRPr="009950DA">
        <w:rPr>
          <w:rFonts w:cs="B Nazanin" w:hint="cs"/>
          <w:sz w:val="28"/>
          <w:szCs w:val="28"/>
          <w:highlight w:val="yellow"/>
          <w:rtl/>
          <w:lang w:bidi="fa-IR"/>
        </w:rPr>
        <w:t>37</w:t>
      </w:r>
      <w:r w:rsidRPr="009950DA">
        <w:rPr>
          <w:rFonts w:cs="B Nazanin"/>
          <w:sz w:val="28"/>
          <w:szCs w:val="28"/>
          <w:rtl/>
          <w:lang w:bidi="fa-IR"/>
        </w:rPr>
        <w:t xml:space="preserve">) </w:t>
      </w:r>
      <w:r w:rsidRPr="009950DA">
        <w:rPr>
          <w:rFonts w:cs="B Nazanin"/>
          <w:sz w:val="28"/>
          <w:szCs w:val="28"/>
          <w:rtl/>
        </w:rPr>
        <w:t>همسو است. پس از کاشت ضربان‌ساز بیمار ناگزیر است تصویری از آینده خود را با شرایط جدید جسمانی و درمانی هماهنگ کند. در این وضعیت، امید صرفاً انتظار وقوع یک اتفاق مطلوب نیست، بلکه شامل داشتن هدف و باور به امکان یافتن مسیرهایی برای ادامه زندگی است (</w:t>
      </w:r>
      <w:r w:rsidR="00F50E34" w:rsidRPr="009950DA">
        <w:rPr>
          <w:rFonts w:cs="B Nazanin"/>
          <w:sz w:val="28"/>
          <w:szCs w:val="28"/>
          <w:highlight w:val="yellow"/>
          <w:rtl/>
          <w:lang w:bidi="fa-IR"/>
        </w:rPr>
        <w:t>20</w:t>
      </w:r>
      <w:r w:rsidRPr="009950DA">
        <w:rPr>
          <w:rFonts w:cs="B Nazanin"/>
          <w:sz w:val="28"/>
          <w:szCs w:val="28"/>
          <w:rtl/>
          <w:lang w:bidi="fa-IR"/>
        </w:rPr>
        <w:t>)</w:t>
      </w:r>
    </w:p>
    <w:p w14:paraId="05A3578E" w14:textId="77777777" w:rsidR="004D15D7" w:rsidRPr="009950DA" w:rsidRDefault="004D15D7" w:rsidP="004D15D7">
      <w:pPr>
        <w:bidi/>
        <w:jc w:val="both"/>
        <w:rPr>
          <w:rFonts w:cs="B Nazanin"/>
          <w:sz w:val="28"/>
          <w:szCs w:val="28"/>
        </w:rPr>
      </w:pPr>
      <w:r w:rsidRPr="009950DA">
        <w:rPr>
          <w:rFonts w:cs="B Nazanin"/>
          <w:sz w:val="28"/>
          <w:szCs w:val="28"/>
          <w:rtl/>
        </w:rPr>
        <w:t>به همین دلیل، حفظ امید می‌تواند به بیمار کمک کند محدودیت‌های ناشی از بیماری را به‌عنوان پایان فعالیت‌ها و اهداف زندگی تفسیر نکند</w:t>
      </w:r>
      <w:r w:rsidRPr="009950DA">
        <w:rPr>
          <w:rFonts w:cs="B Nazanin" w:hint="cs"/>
          <w:sz w:val="28"/>
          <w:szCs w:val="28"/>
          <w:rtl/>
        </w:rPr>
        <w:t xml:space="preserve">. </w:t>
      </w:r>
      <w:r w:rsidRPr="009950DA">
        <w:rPr>
          <w:rFonts w:cs="B Nazanin"/>
          <w:sz w:val="28"/>
          <w:szCs w:val="28"/>
          <w:rtl/>
        </w:rPr>
        <w:t>بهزیستی معنوی نیز می‌تواند زمینه شکل‌گیری چنین نگرشی را فراهم کند. احساس معنا و هدفمندی به فرد امکان می‌دهد حتی در شرایط دشوار، آینده را همچنان ارزشمند و قابل پیگیری تصور کند. در نتیجه، بیمار ممکن است انگیزه بیشتری برای مراقبت از خود، پیگیری درمان، حفظ روابط اجتماعی و مشارکت در فعالیت‌های روزمره داشته باشد؛ عواملی که می‌توانند کیفیت زندگی را ارتقا دهند (</w:t>
      </w:r>
      <w:r w:rsidRPr="009950DA">
        <w:rPr>
          <w:rFonts w:cs="B Nazanin" w:hint="cs"/>
          <w:sz w:val="28"/>
          <w:szCs w:val="28"/>
          <w:highlight w:val="yellow"/>
          <w:rtl/>
        </w:rPr>
        <w:t>45</w:t>
      </w:r>
      <w:r w:rsidRPr="009950DA">
        <w:rPr>
          <w:rFonts w:cs="B Nazanin"/>
          <w:sz w:val="28"/>
          <w:szCs w:val="28"/>
          <w:rtl/>
          <w:lang w:bidi="fa-IR"/>
        </w:rPr>
        <w:t xml:space="preserve">). </w:t>
      </w:r>
      <w:r w:rsidRPr="009950DA">
        <w:rPr>
          <w:rFonts w:cs="B Nazanin"/>
          <w:sz w:val="28"/>
          <w:szCs w:val="28"/>
          <w:rtl/>
        </w:rPr>
        <w:t>بنابراین، یافته مربوط به میانجی‌گری امید به زندگی نشان می‌دهد که بخشی از ارتباط بهزیستی معنوی با کیفیت زندگی از طریق حفظ چشم‌انداز مثبت و هدفمند نسبت به آینده قابل تبیین است</w:t>
      </w:r>
      <w:r w:rsidRPr="009950DA">
        <w:rPr>
          <w:rFonts w:cs="B Nazanin" w:hint="cs"/>
          <w:sz w:val="28"/>
          <w:szCs w:val="28"/>
          <w:rtl/>
        </w:rPr>
        <w:t>.</w:t>
      </w:r>
    </w:p>
    <w:p w14:paraId="666286ED" w14:textId="51A4998C" w:rsidR="004D15D7" w:rsidRPr="009950DA" w:rsidRDefault="004D15D7" w:rsidP="002121B9">
      <w:pPr>
        <w:bidi/>
        <w:jc w:val="both"/>
        <w:rPr>
          <w:rFonts w:cs="B Nazanin"/>
          <w:sz w:val="28"/>
          <w:szCs w:val="28"/>
        </w:rPr>
      </w:pPr>
      <w:r w:rsidRPr="009950DA">
        <w:rPr>
          <w:rFonts w:cs="B Nazanin"/>
          <w:sz w:val="28"/>
          <w:szCs w:val="28"/>
          <w:rtl/>
        </w:rPr>
        <w:t xml:space="preserve">رابطه مستقیم بهزیستی معنوی با کیفیت زندگی نیز در پژوهش حاضر معنادار بود. این یافته با نتایج </w:t>
      </w:r>
      <w:r w:rsidR="002121B9" w:rsidRPr="009950DA">
        <w:rPr>
          <w:rFonts w:cs="B Nazanin"/>
          <w:sz w:val="28"/>
          <w:szCs w:val="28"/>
          <w:rtl/>
        </w:rPr>
        <w:t xml:space="preserve">گاردینو-اورتگا </w:t>
      </w:r>
      <w:r w:rsidRPr="009950DA">
        <w:rPr>
          <w:rFonts w:cs="B Nazanin"/>
          <w:sz w:val="28"/>
          <w:szCs w:val="28"/>
          <w:rtl/>
        </w:rPr>
        <w:t>و همکاران (</w:t>
      </w:r>
      <w:r w:rsidRPr="009950DA">
        <w:rPr>
          <w:rFonts w:cs="B Nazanin" w:hint="cs"/>
          <w:sz w:val="28"/>
          <w:szCs w:val="28"/>
          <w:highlight w:val="yellow"/>
          <w:rtl/>
          <w:lang w:bidi="fa-IR"/>
        </w:rPr>
        <w:t>46</w:t>
      </w:r>
      <w:r w:rsidRPr="009950DA">
        <w:rPr>
          <w:rFonts w:cs="B Nazanin"/>
          <w:sz w:val="28"/>
          <w:szCs w:val="28"/>
          <w:rtl/>
          <w:lang w:bidi="fa-IR"/>
        </w:rPr>
        <w:t>)</w:t>
      </w:r>
      <w:r w:rsidRPr="009950DA">
        <w:rPr>
          <w:rFonts w:cs="B Nazanin"/>
          <w:sz w:val="28"/>
          <w:szCs w:val="28"/>
          <w:rtl/>
        </w:rPr>
        <w:t xml:space="preserve">، </w:t>
      </w:r>
      <w:r w:rsidR="002121B9" w:rsidRPr="009950DA">
        <w:rPr>
          <w:rFonts w:cs="B Nazanin"/>
          <w:sz w:val="28"/>
          <w:szCs w:val="28"/>
          <w:rtl/>
        </w:rPr>
        <w:t>پیلگر</w:t>
      </w:r>
      <w:r w:rsidR="002121B9" w:rsidRPr="009950DA">
        <w:rPr>
          <w:rFonts w:cs="B Nazanin"/>
          <w:sz w:val="28"/>
          <w:szCs w:val="28"/>
          <w:rtl/>
        </w:rPr>
        <w:t xml:space="preserve"> </w:t>
      </w:r>
      <w:r w:rsidRPr="009950DA">
        <w:rPr>
          <w:rFonts w:cs="B Nazanin"/>
          <w:sz w:val="28"/>
          <w:szCs w:val="28"/>
          <w:rtl/>
        </w:rPr>
        <w:t>و همکاران (</w:t>
      </w:r>
      <w:r w:rsidRPr="009950DA">
        <w:rPr>
          <w:rFonts w:cs="B Nazanin" w:hint="cs"/>
          <w:sz w:val="28"/>
          <w:szCs w:val="28"/>
          <w:highlight w:val="yellow"/>
          <w:rtl/>
          <w:lang w:bidi="fa-IR"/>
        </w:rPr>
        <w:t>47</w:t>
      </w:r>
      <w:r w:rsidRPr="009950DA">
        <w:rPr>
          <w:rFonts w:cs="B Nazanin"/>
          <w:sz w:val="28"/>
          <w:szCs w:val="28"/>
          <w:rtl/>
          <w:lang w:bidi="fa-IR"/>
        </w:rPr>
        <w:t xml:space="preserve">) </w:t>
      </w:r>
      <w:r w:rsidRPr="009950DA">
        <w:rPr>
          <w:rFonts w:cs="B Nazanin"/>
          <w:sz w:val="28"/>
          <w:szCs w:val="28"/>
          <w:rtl/>
        </w:rPr>
        <w:t>و باخچی‌اوغلو توران و همکاران (</w:t>
      </w:r>
      <w:r w:rsidR="00F50E34" w:rsidRPr="009950DA">
        <w:rPr>
          <w:rFonts w:cs="B Nazanin" w:hint="cs"/>
          <w:sz w:val="28"/>
          <w:szCs w:val="28"/>
          <w:highlight w:val="yellow"/>
          <w:rtl/>
          <w:lang w:bidi="fa-IR"/>
        </w:rPr>
        <w:t>38</w:t>
      </w:r>
      <w:r w:rsidRPr="009950DA">
        <w:rPr>
          <w:rFonts w:cs="B Nazanin"/>
          <w:sz w:val="28"/>
          <w:szCs w:val="28"/>
          <w:rtl/>
          <w:lang w:bidi="fa-IR"/>
        </w:rPr>
        <w:t xml:space="preserve">) </w:t>
      </w:r>
      <w:r w:rsidRPr="009950DA">
        <w:rPr>
          <w:rFonts w:cs="B Nazanin"/>
          <w:sz w:val="28"/>
          <w:szCs w:val="28"/>
          <w:rtl/>
        </w:rPr>
        <w:t xml:space="preserve">همخوان </w:t>
      </w:r>
      <w:r w:rsidRPr="009950DA">
        <w:rPr>
          <w:rFonts w:cs="B Nazanin" w:hint="cs"/>
          <w:sz w:val="28"/>
          <w:szCs w:val="28"/>
          <w:rtl/>
        </w:rPr>
        <w:t>است</w:t>
      </w:r>
      <w:r w:rsidRPr="009950DA">
        <w:rPr>
          <w:rFonts w:cs="B Nazanin"/>
          <w:sz w:val="28"/>
          <w:szCs w:val="28"/>
          <w:rtl/>
        </w:rPr>
        <w:t>. در بیماری‌های مزمن، بهزیستی معنوی می‌تواند به فرد کمک کند در کنار پذیرش محدودیت‌های جسمانی، احساس معنا، ارزشمن</w:t>
      </w:r>
      <w:bookmarkStart w:id="0" w:name="_GoBack"/>
      <w:bookmarkEnd w:id="0"/>
      <w:r w:rsidRPr="009950DA">
        <w:rPr>
          <w:rFonts w:cs="B Nazanin"/>
          <w:sz w:val="28"/>
          <w:szCs w:val="28"/>
          <w:rtl/>
        </w:rPr>
        <w:t>دی و انسجام خود را حفظ کند. بر اساس دیدگاه‌های نظری معنویت، این منابع می‌توانند در مواجهه با رنج و شرایط دشوار نقش حمایتی داشته باشند (</w:t>
      </w:r>
      <w:r w:rsidRPr="009950DA">
        <w:rPr>
          <w:rFonts w:cs="B Nazanin" w:hint="cs"/>
          <w:sz w:val="28"/>
          <w:szCs w:val="28"/>
          <w:highlight w:val="yellow"/>
          <w:rtl/>
          <w:lang w:bidi="fa-IR"/>
        </w:rPr>
        <w:t>48</w:t>
      </w:r>
      <w:r w:rsidRPr="009950DA">
        <w:rPr>
          <w:rFonts w:cs="B Nazanin"/>
          <w:sz w:val="28"/>
          <w:szCs w:val="28"/>
          <w:rtl/>
          <w:lang w:bidi="fa-IR"/>
        </w:rPr>
        <w:t xml:space="preserve">). </w:t>
      </w:r>
      <w:r w:rsidRPr="009950DA">
        <w:rPr>
          <w:rFonts w:cs="B Nazanin"/>
          <w:sz w:val="28"/>
          <w:szCs w:val="28"/>
          <w:rtl/>
        </w:rPr>
        <w:t>همچنین، فرانکل (</w:t>
      </w:r>
      <w:r w:rsidRPr="009950DA">
        <w:rPr>
          <w:rFonts w:cs="B Nazanin" w:hint="cs"/>
          <w:sz w:val="28"/>
          <w:szCs w:val="28"/>
          <w:highlight w:val="yellow"/>
          <w:rtl/>
          <w:lang w:bidi="fa-IR"/>
        </w:rPr>
        <w:t>49</w:t>
      </w:r>
      <w:r w:rsidRPr="009950DA">
        <w:rPr>
          <w:rFonts w:cs="B Nazanin"/>
          <w:sz w:val="28"/>
          <w:szCs w:val="28"/>
          <w:rtl/>
          <w:lang w:bidi="fa-IR"/>
        </w:rPr>
        <w:t xml:space="preserve">) </w:t>
      </w:r>
      <w:r w:rsidRPr="009950DA">
        <w:rPr>
          <w:rFonts w:cs="B Nazanin"/>
          <w:sz w:val="28"/>
          <w:szCs w:val="28"/>
          <w:rtl/>
        </w:rPr>
        <w:t>بر اهمیت معنا دادن به رنج و شرایط دشوار در سازگاری فرد تأکید کرده است. بر این اساس، کیفیت زندگی بیماران پس از کاشت ضربان‌ساز را نمی‌توان صرفاً بازتاب وضعیت جسمانی آنان دانست؛ بلکه نحوه تفسیر بیماری و جایگاه آن در زندگی فرد نیز می‌تواند در این تجربه نقش داشته باشد</w:t>
      </w:r>
      <w:r w:rsidRPr="009950DA">
        <w:rPr>
          <w:rFonts w:cs="B Nazanin" w:hint="cs"/>
          <w:sz w:val="28"/>
          <w:szCs w:val="28"/>
          <w:rtl/>
        </w:rPr>
        <w:t>.</w:t>
      </w:r>
    </w:p>
    <w:p w14:paraId="6CDF0F9B" w14:textId="77777777" w:rsidR="004D15D7" w:rsidRPr="009950DA" w:rsidRDefault="004D15D7" w:rsidP="00933C13">
      <w:pPr>
        <w:bidi/>
        <w:jc w:val="both"/>
        <w:rPr>
          <w:rFonts w:cs="B Nazanin"/>
          <w:sz w:val="28"/>
          <w:szCs w:val="28"/>
        </w:rPr>
      </w:pPr>
      <w:r w:rsidRPr="009950DA">
        <w:rPr>
          <w:rFonts w:cs="B Nazanin"/>
          <w:sz w:val="28"/>
          <w:szCs w:val="28"/>
          <w:rtl/>
        </w:rPr>
        <w:t>یافته پژوهش همچنین نشان داد که امید به زندگی رابطه مستقیم و مثبتی با کیفیت زندگی دارد. این نتیجه با یافته‌های نصیری‌زیبا و همکاران (</w:t>
      </w:r>
      <w:r w:rsidR="00F50E34" w:rsidRPr="009950DA">
        <w:rPr>
          <w:rFonts w:cs="B Nazanin" w:hint="cs"/>
          <w:sz w:val="28"/>
          <w:szCs w:val="28"/>
          <w:highlight w:val="yellow"/>
          <w:rtl/>
          <w:lang w:bidi="fa-IR"/>
        </w:rPr>
        <w:t>26</w:t>
      </w:r>
      <w:r w:rsidRPr="009950DA">
        <w:rPr>
          <w:rFonts w:cs="B Nazanin"/>
          <w:sz w:val="28"/>
          <w:szCs w:val="28"/>
          <w:rtl/>
          <w:lang w:bidi="fa-IR"/>
        </w:rPr>
        <w:t>)</w:t>
      </w:r>
      <w:r w:rsidRPr="009950DA">
        <w:rPr>
          <w:rFonts w:cs="B Nazanin"/>
          <w:sz w:val="28"/>
          <w:szCs w:val="28"/>
          <w:rtl/>
        </w:rPr>
        <w:t>، باخچی‌اوغلو توران و همکاران (</w:t>
      </w:r>
      <w:r w:rsidR="00F50E34" w:rsidRPr="009950DA">
        <w:rPr>
          <w:rFonts w:cs="B Nazanin" w:hint="cs"/>
          <w:sz w:val="28"/>
          <w:szCs w:val="28"/>
          <w:highlight w:val="yellow"/>
          <w:rtl/>
          <w:lang w:bidi="fa-IR"/>
        </w:rPr>
        <w:t>38</w:t>
      </w:r>
      <w:r w:rsidRPr="009950DA">
        <w:rPr>
          <w:rFonts w:cs="B Nazanin"/>
          <w:sz w:val="28"/>
          <w:szCs w:val="28"/>
          <w:rtl/>
          <w:lang w:bidi="fa-IR"/>
        </w:rPr>
        <w:t xml:space="preserve">) </w:t>
      </w:r>
      <w:r w:rsidRPr="009950DA">
        <w:rPr>
          <w:rFonts w:cs="B Nazanin"/>
          <w:sz w:val="28"/>
          <w:szCs w:val="28"/>
          <w:rtl/>
        </w:rPr>
        <w:t xml:space="preserve">و مطالعات انجام‌شده در بیماران مبتلا به بیماری‌های مزمن همسو است. بیماری قلبی و نیاز به استفاده از ضربان‌ساز ممکن است دامنه فعالیت‌ها و </w:t>
      </w:r>
      <w:r w:rsidRPr="009950DA">
        <w:rPr>
          <w:rFonts w:cs="B Nazanin"/>
          <w:sz w:val="28"/>
          <w:szCs w:val="28"/>
          <w:rtl/>
        </w:rPr>
        <w:lastRenderedPageBreak/>
        <w:t>پیش‌بینی‌های فرد درباره آینده را تغییر دهد؛ با این حال، برخورداری از امید می‌تواند به بیمار کمک کند امکانات موجود برای ادامه زندگی را ببیند و اهداف خود را متناسب با شرایط جدید دنبال کند. در مقابل، کاهش امید ممکن است افق آینده را محدود کرده و احساس ناتوانی و انفعال بیشتری ایجاد کند (</w:t>
      </w:r>
      <w:r w:rsidR="00933C13" w:rsidRPr="009950DA">
        <w:rPr>
          <w:rFonts w:cs="B Nazanin" w:hint="cs"/>
          <w:sz w:val="28"/>
          <w:szCs w:val="28"/>
          <w:highlight w:val="yellow"/>
          <w:rtl/>
        </w:rPr>
        <w:t>50</w:t>
      </w:r>
      <w:r w:rsidRPr="009950DA">
        <w:rPr>
          <w:rFonts w:cs="B Nazanin"/>
          <w:sz w:val="28"/>
          <w:szCs w:val="28"/>
          <w:rtl/>
          <w:lang w:bidi="fa-IR"/>
        </w:rPr>
        <w:t xml:space="preserve">). </w:t>
      </w:r>
      <w:r w:rsidRPr="009950DA">
        <w:rPr>
          <w:rFonts w:cs="B Nazanin"/>
          <w:sz w:val="28"/>
          <w:szCs w:val="28"/>
          <w:rtl/>
        </w:rPr>
        <w:t>از این رو، امید می‌تواند یکی از منابع روان‌شناختی مهم برای حفظ مشارکت فرد در زندگی و تجربه کیفیت زندگی مطلوب‌تر باشد</w:t>
      </w:r>
      <w:r w:rsidRPr="009950DA">
        <w:rPr>
          <w:rFonts w:cs="B Nazanin" w:hint="cs"/>
          <w:sz w:val="28"/>
          <w:szCs w:val="28"/>
          <w:rtl/>
        </w:rPr>
        <w:t>.</w:t>
      </w:r>
    </w:p>
    <w:p w14:paraId="4466A186" w14:textId="77777777" w:rsidR="00C04E7C" w:rsidRPr="009950DA" w:rsidRDefault="00C04E7C" w:rsidP="003D41BE">
      <w:pPr>
        <w:bidi/>
        <w:jc w:val="both"/>
        <w:rPr>
          <w:rFonts w:cs="B Nazanin"/>
          <w:b/>
          <w:bCs/>
          <w:sz w:val="28"/>
          <w:szCs w:val="28"/>
        </w:rPr>
      </w:pPr>
      <w:r w:rsidRPr="009950DA">
        <w:rPr>
          <w:rFonts w:cs="B Nazanin"/>
          <w:b/>
          <w:bCs/>
          <w:sz w:val="28"/>
          <w:szCs w:val="28"/>
          <w:rtl/>
        </w:rPr>
        <w:t>نتیجه‌گیری</w:t>
      </w:r>
    </w:p>
    <w:p w14:paraId="304F6108" w14:textId="77777777" w:rsidR="00C04E7C" w:rsidRPr="009950DA" w:rsidRDefault="004D15D7" w:rsidP="004D15D7">
      <w:pPr>
        <w:bidi/>
        <w:jc w:val="both"/>
        <w:rPr>
          <w:rFonts w:cs="B Nazanin"/>
          <w:sz w:val="28"/>
          <w:szCs w:val="28"/>
          <w:rtl/>
        </w:rPr>
      </w:pPr>
      <w:r w:rsidRPr="009950DA">
        <w:rPr>
          <w:rFonts w:cs="B Nazanin"/>
          <w:sz w:val="28"/>
          <w:szCs w:val="28"/>
          <w:rtl/>
        </w:rPr>
        <w:t xml:space="preserve">بر اساس یافته‌های پژوهش حاضر، بهزیستی معنوی با کیفیت زندگی بیماران قلبی پس از کاشت ضربان‌ساز رابطه معناداری دارد و این رابطه تا حدی از طریق اضطراب مرگ و امید به زندگی میانجی‌گری می‌شود. به بیان دیگر، برخورداری از منابع معنوی می‌تواند با کاهش نگرانی‌های مرتبط با مرگ و تقویت امید نسبت به آینده، شرایط روان‌شناختی مساعدتری برای سازگاری با زندگی پس از کاشت ضربان‌ساز ایجاد کند. در عین حال، معنادار باقی ماندن مسیر مستقیم بهزیستی معنوی و کیفیت زندگی نشان می‌دهد که این رابطه صرفاً از طریق دو متغیر میانجی مورد بررسی </w:t>
      </w:r>
      <w:r w:rsidRPr="009950DA">
        <w:rPr>
          <w:rFonts w:cs="B Nazanin" w:hint="cs"/>
          <w:sz w:val="28"/>
          <w:szCs w:val="28"/>
          <w:rtl/>
        </w:rPr>
        <w:t>تبیین</w:t>
      </w:r>
      <w:r w:rsidRPr="009950DA">
        <w:rPr>
          <w:rFonts w:cs="B Nazanin"/>
          <w:sz w:val="28"/>
          <w:szCs w:val="28"/>
          <w:rtl/>
        </w:rPr>
        <w:t xml:space="preserve"> نمی‌شود</w:t>
      </w:r>
      <w:r w:rsidRPr="009950DA">
        <w:rPr>
          <w:rFonts w:cs="B Nazanin" w:hint="cs"/>
          <w:sz w:val="28"/>
          <w:szCs w:val="28"/>
          <w:rtl/>
        </w:rPr>
        <w:t xml:space="preserve">. </w:t>
      </w:r>
      <w:r w:rsidRPr="009950DA">
        <w:rPr>
          <w:rFonts w:cs="B Nazanin"/>
          <w:sz w:val="28"/>
          <w:szCs w:val="28"/>
          <w:rtl/>
        </w:rPr>
        <w:t>این یافته‌ها بر ضرورت توجه هم‌زمان به ابعاد جسمانی و روان‌شناختی بیماران پس از کاشت ضربان‌ساز تأکید دارد. در کنار پیگیری وضعیت قلبی و عملکرد دستگاه، توجه به منابع معنوی بیمار، تقویت امید نسبت به آینده و شناسایی و کاهش اضطراب‌های مرتبط با مرگ می‌تواند در برنامه‌های مراقبتی و توان‌بخشی مورد توجه قرار گیرد. چنین رویکردی می‌تواند به جای تمرکز صرف بر کنترل بیماری، تجربه کلی بیمار از زندگی پس از درمان را نیز در نظر بگیرد و زمینه سازگاری بهتر و کیفیت زندگی مطلوب‌تر را فراهم کند</w:t>
      </w:r>
      <w:r w:rsidRPr="009950DA">
        <w:rPr>
          <w:rFonts w:cs="B Nazanin" w:hint="cs"/>
          <w:sz w:val="28"/>
          <w:szCs w:val="28"/>
          <w:rtl/>
        </w:rPr>
        <w:t>.</w:t>
      </w:r>
    </w:p>
    <w:p w14:paraId="704A3117" w14:textId="77777777" w:rsidR="00C04E7C" w:rsidRPr="009950DA" w:rsidRDefault="00C04E7C" w:rsidP="003D41BE">
      <w:pPr>
        <w:bidi/>
        <w:jc w:val="both"/>
        <w:rPr>
          <w:rFonts w:cs="B Nazanin"/>
          <w:b/>
          <w:bCs/>
          <w:sz w:val="28"/>
          <w:szCs w:val="28"/>
          <w:rtl/>
        </w:rPr>
      </w:pPr>
      <w:r w:rsidRPr="009950DA">
        <w:rPr>
          <w:rFonts w:cs="B Nazanin"/>
          <w:b/>
          <w:bCs/>
          <w:sz w:val="28"/>
          <w:szCs w:val="28"/>
          <w:rtl/>
        </w:rPr>
        <w:t>تعارض منافع</w:t>
      </w:r>
    </w:p>
    <w:p w14:paraId="694A409B" w14:textId="77777777" w:rsidR="00EE2F52" w:rsidRPr="009950DA" w:rsidRDefault="00F50E34" w:rsidP="00F50E34">
      <w:pPr>
        <w:bidi/>
        <w:jc w:val="both"/>
        <w:rPr>
          <w:rFonts w:cs="B Nazanin"/>
          <w:sz w:val="28"/>
          <w:szCs w:val="28"/>
          <w:rtl/>
        </w:rPr>
      </w:pPr>
      <w:r w:rsidRPr="009950DA">
        <w:rPr>
          <w:rFonts w:cs="B Nazanin" w:hint="cs"/>
          <w:sz w:val="28"/>
          <w:szCs w:val="28"/>
          <w:rtl/>
        </w:rPr>
        <w:t>ن</w:t>
      </w:r>
      <w:r w:rsidRPr="009950DA">
        <w:rPr>
          <w:rFonts w:cs="B Nazanin"/>
          <w:sz w:val="28"/>
          <w:szCs w:val="28"/>
          <w:rtl/>
        </w:rPr>
        <w:t>ویسندگان اعلام می‌کنند که در ارتباط با این پژوهش هیچ‌گونه تعارض منافع وجود ندارد</w:t>
      </w:r>
      <w:r w:rsidRPr="009950DA">
        <w:rPr>
          <w:rFonts w:cs="B Nazanin" w:hint="cs"/>
          <w:sz w:val="28"/>
          <w:szCs w:val="28"/>
          <w:rtl/>
        </w:rPr>
        <w:t>.</w:t>
      </w:r>
    </w:p>
    <w:p w14:paraId="609D60E2" w14:textId="77777777" w:rsidR="00C04E7C" w:rsidRPr="009950DA" w:rsidRDefault="00EE2F52" w:rsidP="00EE2F52">
      <w:pPr>
        <w:jc w:val="both"/>
        <w:rPr>
          <w:rFonts w:asciiTheme="majorBidi" w:hAnsiTheme="majorBidi" w:cstheme="majorBidi"/>
          <w:b/>
          <w:bCs/>
          <w:rtl/>
        </w:rPr>
      </w:pPr>
      <w:r w:rsidRPr="009950DA">
        <w:rPr>
          <w:rFonts w:asciiTheme="majorBidi" w:hAnsiTheme="majorBidi" w:cstheme="majorBidi"/>
          <w:b/>
          <w:bCs/>
        </w:rPr>
        <w:t>References</w:t>
      </w:r>
    </w:p>
    <w:p w14:paraId="1997FE20" w14:textId="77777777" w:rsidR="00EE2F52" w:rsidRPr="009950DA" w:rsidRDefault="00EE2F52" w:rsidP="00EE2F52">
      <w:r w:rsidRPr="009950DA">
        <w:rPr>
          <w:rFonts w:asciiTheme="majorBidi" w:hAnsiTheme="majorBidi" w:cstheme="majorBidi"/>
          <w:highlight w:val="yellow"/>
        </w:rPr>
        <w:t xml:space="preserve">1. </w:t>
      </w:r>
      <w:r w:rsidRPr="009950DA">
        <w:rPr>
          <w:rFonts w:asciiTheme="majorBidi" w:hAnsiTheme="majorBidi" w:cstheme="majorBidi"/>
        </w:rPr>
        <w:t>American Heart Association. Heart disease and stroke statistics—2020 update: A report from the American Heart Association. Dallas (TX): American Heart Association</w:t>
      </w:r>
      <w:r w:rsidRPr="009950DA">
        <w:rPr>
          <w:rFonts w:asciiTheme="majorBidi" w:hAnsiTheme="majorBidi" w:cstheme="majorBidi"/>
          <w:highlight w:val="yellow"/>
        </w:rPr>
        <w:t>;</w:t>
      </w:r>
      <w:r w:rsidRPr="009950DA">
        <w:rPr>
          <w:rFonts w:asciiTheme="majorBidi" w:hAnsiTheme="majorBidi" w:cstheme="majorBidi"/>
        </w:rPr>
        <w:t xml:space="preserve">2020. Available from: </w:t>
      </w:r>
      <w:hyperlink r:id="rId8" w:history="1">
        <w:r w:rsidRPr="009950DA">
          <w:rPr>
            <w:rStyle w:val="Hyperlink"/>
            <w:rFonts w:asciiTheme="majorBidi" w:hAnsiTheme="majorBidi" w:cstheme="majorBidi"/>
          </w:rPr>
          <w:t>https://professional.heart.org/en/science-news/-/media/a4515a7cd646491491109238babf8277.ashx</w:t>
        </w:r>
      </w:hyperlink>
      <w:r w:rsidRPr="009950DA">
        <w:rPr>
          <w:rFonts w:asciiTheme="majorBidi" w:hAnsiTheme="majorBidi" w:cstheme="majorBidi"/>
          <w:highlight w:val="yellow"/>
        </w:rPr>
        <w:t>.</w:t>
      </w:r>
    </w:p>
    <w:p w14:paraId="109AB17F" w14:textId="77777777" w:rsidR="00EE2F52" w:rsidRPr="009950DA" w:rsidRDefault="00EE2F52" w:rsidP="0032107F">
      <w:r w:rsidRPr="009950DA">
        <w:rPr>
          <w:rFonts w:asciiTheme="majorBidi" w:hAnsiTheme="majorBidi" w:cstheme="majorBidi" w:hint="eastAsia"/>
          <w:highlight w:val="yellow"/>
          <w:rtl/>
        </w:rPr>
        <w:t xml:space="preserve">2. </w:t>
      </w:r>
      <w:r w:rsidRPr="009950DA">
        <w:rPr>
          <w:rFonts w:asciiTheme="majorBidi" w:hAnsiTheme="majorBidi" w:cstheme="majorBidi" w:hint="eastAsia"/>
          <w:rtl/>
        </w:rPr>
        <w:t>‏</w:t>
      </w:r>
      <w:r w:rsidRPr="009950DA">
        <w:rPr>
          <w:rFonts w:asciiTheme="majorBidi" w:hAnsiTheme="majorBidi" w:cstheme="majorBidi"/>
        </w:rPr>
        <w:t>World Health Organization. Cardiovascular disease (CVDs). Geneva: World Health Organization</w:t>
      </w:r>
      <w:r w:rsidRPr="009950DA">
        <w:rPr>
          <w:rFonts w:asciiTheme="majorBidi" w:hAnsiTheme="majorBidi" w:cstheme="majorBidi"/>
          <w:highlight w:val="yellow"/>
        </w:rPr>
        <w:t>;</w:t>
      </w:r>
      <w:r w:rsidRPr="009950DA">
        <w:rPr>
          <w:rFonts w:asciiTheme="majorBidi" w:hAnsiTheme="majorBidi" w:cstheme="majorBidi"/>
        </w:rPr>
        <w:t xml:space="preserve">2021. Available from: </w:t>
      </w:r>
      <w:hyperlink r:id="rId9" w:history="1">
        <w:r w:rsidRPr="009950DA">
          <w:rPr>
            <w:rStyle w:val="Hyperlink"/>
            <w:rFonts w:asciiTheme="majorBidi" w:hAnsiTheme="majorBidi" w:cstheme="majorBidi"/>
          </w:rPr>
          <w:t>https://www.who.int/news-room/fact-sheets/detail/cardiovascular-diseases-(cvds)</w:t>
        </w:r>
      </w:hyperlink>
      <w:r w:rsidRPr="009950DA">
        <w:rPr>
          <w:rFonts w:asciiTheme="majorBidi" w:hAnsiTheme="majorBidi" w:cstheme="majorBidi"/>
          <w:highlight w:val="yellow"/>
        </w:rPr>
        <w:t>.</w:t>
      </w:r>
    </w:p>
    <w:p w14:paraId="76FCD2CF" w14:textId="77777777" w:rsidR="00EE2F52" w:rsidRPr="009950DA" w:rsidRDefault="00EE2F52" w:rsidP="00EE2F52">
      <w:r w:rsidRPr="009950DA">
        <w:rPr>
          <w:rFonts w:asciiTheme="majorBidi" w:hAnsiTheme="majorBidi" w:cstheme="majorBidi"/>
          <w:highlight w:val="yellow"/>
        </w:rPr>
        <w:t xml:space="preserve">3. </w:t>
      </w:r>
      <w:r w:rsidRPr="009950DA">
        <w:rPr>
          <w:rFonts w:asciiTheme="majorBidi" w:hAnsiTheme="majorBidi" w:cstheme="majorBidi"/>
        </w:rPr>
        <w:t>Patel MH, Sampath S, Kapoor A, Adman DN, Chellapuram N, Challa AB, et al. Advances in cardiac pacing: Arrhythmia prediction, prevention and control strategies. Front Physiol. 2021</w:t>
      </w:r>
      <w:r w:rsidRPr="009950DA">
        <w:rPr>
          <w:rFonts w:asciiTheme="majorBidi" w:hAnsiTheme="majorBidi" w:cstheme="majorBidi"/>
          <w:highlight w:val="yellow"/>
        </w:rPr>
        <w:t>;</w:t>
      </w:r>
      <w:r w:rsidRPr="009950DA">
        <w:rPr>
          <w:rFonts w:asciiTheme="majorBidi" w:hAnsiTheme="majorBidi" w:cstheme="majorBidi"/>
        </w:rPr>
        <w:t xml:space="preserve">12:783241. </w:t>
      </w:r>
      <w:hyperlink r:id="rId10" w:history="1">
        <w:r w:rsidRPr="009950DA">
          <w:rPr>
            <w:rStyle w:val="Hyperlink"/>
            <w:rFonts w:asciiTheme="majorBidi" w:hAnsiTheme="majorBidi" w:cstheme="majorBidi"/>
          </w:rPr>
          <w:t>https://doi.org/10.3389/fphys.2021.783241</w:t>
        </w:r>
      </w:hyperlink>
      <w:r w:rsidRPr="009950DA">
        <w:rPr>
          <w:rFonts w:asciiTheme="majorBidi" w:hAnsiTheme="majorBidi" w:cstheme="majorBidi"/>
          <w:highlight w:val="yellow"/>
        </w:rPr>
        <w:t>.</w:t>
      </w:r>
    </w:p>
    <w:p w14:paraId="5C305073" w14:textId="77777777" w:rsidR="00EE2F52" w:rsidRPr="009950DA" w:rsidRDefault="00EE2F52" w:rsidP="00EE2F52">
      <w:r w:rsidRPr="009950DA">
        <w:rPr>
          <w:rFonts w:asciiTheme="majorBidi" w:hAnsiTheme="majorBidi" w:cstheme="majorBidi"/>
          <w:highlight w:val="yellow"/>
        </w:rPr>
        <w:lastRenderedPageBreak/>
        <w:t xml:space="preserve">4. </w:t>
      </w:r>
      <w:r w:rsidRPr="009950DA">
        <w:rPr>
          <w:rFonts w:asciiTheme="majorBidi" w:hAnsiTheme="majorBidi" w:cstheme="majorBidi"/>
        </w:rPr>
        <w:t>Figueroa C, Alcocer L, Ramos B. Psychological intervention to modify anxiety, depression and quality of life in patients with an implantable pacemaker. Psychol. 2016;7(3):374-81.</w:t>
      </w:r>
      <w:r w:rsidRPr="009950DA">
        <w:rPr>
          <w:rFonts w:asciiTheme="majorBidi" w:hAnsiTheme="majorBidi" w:cstheme="majorBidi"/>
          <w:sz w:val="24"/>
          <w:szCs w:val="24"/>
        </w:rPr>
        <w:t xml:space="preserve"> </w:t>
      </w:r>
      <w:hyperlink r:id="rId11" w:history="1">
        <w:r w:rsidRPr="009950DA">
          <w:rPr>
            <w:rStyle w:val="Hyperlink"/>
            <w:rFonts w:asciiTheme="majorBidi" w:hAnsiTheme="majorBidi" w:cstheme="majorBidi"/>
          </w:rPr>
          <w:t>https://doi.org/10.4236/psych.2016.73040</w:t>
        </w:r>
      </w:hyperlink>
      <w:r w:rsidRPr="009950DA">
        <w:rPr>
          <w:rFonts w:asciiTheme="majorBidi" w:hAnsiTheme="majorBidi" w:cstheme="majorBidi"/>
          <w:sz w:val="24"/>
          <w:szCs w:val="24"/>
          <w:highlight w:val="yellow"/>
        </w:rPr>
        <w:t>.</w:t>
      </w:r>
    </w:p>
    <w:p w14:paraId="2B179A16" w14:textId="77777777" w:rsidR="00EE2F52" w:rsidRPr="009950DA" w:rsidRDefault="00EE2F52" w:rsidP="00EE2F52">
      <w:r w:rsidRPr="009950DA">
        <w:rPr>
          <w:rFonts w:asciiTheme="majorBidi" w:hAnsiTheme="majorBidi" w:cstheme="majorBidi"/>
          <w:highlight w:val="yellow"/>
        </w:rPr>
        <w:t xml:space="preserve">5. </w:t>
      </w:r>
      <w:r w:rsidRPr="009950DA">
        <w:rPr>
          <w:rFonts w:asciiTheme="majorBidi" w:hAnsiTheme="majorBidi" w:cstheme="majorBidi"/>
        </w:rPr>
        <w:t>Nicmanis M, Arcangeli O, Chur-Hansen A, Oxlad M. Examining the effectiveness of psychosocial interventions for patients with a cardiac implantable electronic device: A systematic review and meta-analysis. Heart Rhythm. 2025.</w:t>
      </w:r>
      <w:r w:rsidRPr="009950DA">
        <w:rPr>
          <w:rFonts w:asciiTheme="majorBidi" w:hAnsiTheme="majorBidi" w:cstheme="majorBidi"/>
          <w:sz w:val="24"/>
          <w:szCs w:val="24"/>
        </w:rPr>
        <w:t xml:space="preserve"> </w:t>
      </w:r>
      <w:hyperlink r:id="rId12" w:history="1">
        <w:r w:rsidRPr="009950DA">
          <w:rPr>
            <w:rStyle w:val="Hyperlink"/>
            <w:rFonts w:asciiTheme="majorBidi" w:hAnsiTheme="majorBidi" w:cstheme="majorBidi"/>
          </w:rPr>
          <w:t>https://doi.org/10.1016/j.hrthm.2025.02.027</w:t>
        </w:r>
      </w:hyperlink>
      <w:r w:rsidRPr="009950DA">
        <w:rPr>
          <w:rFonts w:asciiTheme="majorBidi" w:hAnsiTheme="majorBidi" w:cstheme="majorBidi"/>
          <w:sz w:val="24"/>
          <w:szCs w:val="24"/>
          <w:highlight w:val="yellow"/>
        </w:rPr>
        <w:t>.</w:t>
      </w:r>
    </w:p>
    <w:p w14:paraId="448B325B" w14:textId="77777777" w:rsidR="00EE2F52" w:rsidRPr="009950DA" w:rsidRDefault="00EE2F52" w:rsidP="00EE2F52">
      <w:r w:rsidRPr="009950DA">
        <w:rPr>
          <w:rFonts w:asciiTheme="majorBidi" w:hAnsiTheme="majorBidi" w:cstheme="majorBidi"/>
          <w:highlight w:val="yellow"/>
        </w:rPr>
        <w:t xml:space="preserve">6. </w:t>
      </w:r>
      <w:r w:rsidRPr="009950DA">
        <w:rPr>
          <w:rFonts w:asciiTheme="majorBidi" w:hAnsiTheme="majorBidi" w:cstheme="majorBidi"/>
        </w:rPr>
        <w:t>Zou H, Tian Q, Chen Y, Cheng C, Fan X. Coping styles mediate the relationship between self-esteem, health locus of control, and health-promoting behavior in Chinese patients with coronary heart disease. J Cardiovascular Nurs. 2017;32(4):331-8.</w:t>
      </w:r>
      <w:r w:rsidRPr="009950DA">
        <w:rPr>
          <w:rFonts w:asciiTheme="majorBidi" w:hAnsiTheme="majorBidi" w:cstheme="majorBidi"/>
          <w:sz w:val="24"/>
          <w:szCs w:val="24"/>
        </w:rPr>
        <w:t xml:space="preserve"> </w:t>
      </w:r>
      <w:hyperlink r:id="rId13" w:history="1">
        <w:r w:rsidRPr="009950DA">
          <w:rPr>
            <w:rStyle w:val="Hyperlink"/>
            <w:rFonts w:asciiTheme="majorBidi" w:hAnsiTheme="majorBidi" w:cstheme="majorBidi"/>
          </w:rPr>
          <w:t>https://doi.org/10.1097/JCN.0000000000000357</w:t>
        </w:r>
      </w:hyperlink>
      <w:r w:rsidRPr="009950DA">
        <w:rPr>
          <w:rFonts w:asciiTheme="majorBidi" w:hAnsiTheme="majorBidi" w:cstheme="majorBidi"/>
          <w:sz w:val="24"/>
          <w:szCs w:val="24"/>
          <w:highlight w:val="yellow"/>
        </w:rPr>
        <w:t>.</w:t>
      </w:r>
    </w:p>
    <w:p w14:paraId="7C2FAA27" w14:textId="77777777" w:rsidR="00EE2F52" w:rsidRPr="009950DA" w:rsidRDefault="00EE2F52" w:rsidP="00EE2F52">
      <w:r w:rsidRPr="009950DA">
        <w:rPr>
          <w:rFonts w:asciiTheme="majorBidi" w:hAnsiTheme="majorBidi" w:cstheme="majorBidi"/>
          <w:highlight w:val="yellow"/>
        </w:rPr>
        <w:t xml:space="preserve">7. </w:t>
      </w:r>
      <w:r w:rsidRPr="009950DA">
        <w:rPr>
          <w:rFonts w:asciiTheme="majorBidi" w:hAnsiTheme="majorBidi" w:cstheme="majorBidi"/>
        </w:rPr>
        <w:t xml:space="preserve">Cai T, Verze P, Bjerklund Johansen TE. The quality of life definition: Where are we going? Uro. 2021;1(1):14-22. </w:t>
      </w:r>
      <w:hyperlink r:id="rId14" w:history="1">
        <w:r w:rsidRPr="009950DA">
          <w:rPr>
            <w:rStyle w:val="Hyperlink"/>
            <w:rFonts w:asciiTheme="majorBidi" w:hAnsiTheme="majorBidi" w:cstheme="majorBidi"/>
          </w:rPr>
          <w:t>https://doi.org/10.3390/uro1010003</w:t>
        </w:r>
      </w:hyperlink>
      <w:r w:rsidRPr="009950DA">
        <w:rPr>
          <w:rFonts w:asciiTheme="majorBidi" w:hAnsiTheme="majorBidi" w:cstheme="majorBidi"/>
          <w:highlight w:val="yellow"/>
        </w:rPr>
        <w:t>.</w:t>
      </w:r>
    </w:p>
    <w:p w14:paraId="437F0D57" w14:textId="77777777" w:rsidR="00EE2F52" w:rsidRPr="009950DA" w:rsidRDefault="00EE2F52" w:rsidP="00EE2F52">
      <w:r w:rsidRPr="009950DA">
        <w:rPr>
          <w:rFonts w:asciiTheme="majorBidi" w:hAnsiTheme="majorBidi" w:cstheme="majorBidi"/>
          <w:highlight w:val="yellow"/>
        </w:rPr>
        <w:t xml:space="preserve">8. </w:t>
      </w:r>
      <w:r w:rsidRPr="009950DA">
        <w:rPr>
          <w:rFonts w:asciiTheme="majorBidi" w:hAnsiTheme="majorBidi" w:cstheme="majorBidi"/>
        </w:rPr>
        <w:t>Sittironnarit G, Emprasertsuk W, Wannasewok K. Quality of life and subjective burden of primary dementia caregivers in Bangkok, Thailand. Asian J Psychiatry. 2020</w:t>
      </w:r>
      <w:r w:rsidRPr="009950DA">
        <w:rPr>
          <w:rFonts w:asciiTheme="majorBidi" w:hAnsiTheme="majorBidi" w:cstheme="majorBidi"/>
          <w:highlight w:val="yellow"/>
        </w:rPr>
        <w:t>;</w:t>
      </w:r>
      <w:r w:rsidRPr="009950DA">
        <w:rPr>
          <w:rFonts w:asciiTheme="majorBidi" w:hAnsiTheme="majorBidi" w:cstheme="majorBidi"/>
        </w:rPr>
        <w:t>48:101913.</w:t>
      </w:r>
      <w:r w:rsidRPr="009950DA">
        <w:rPr>
          <w:rFonts w:asciiTheme="majorBidi" w:hAnsiTheme="majorBidi" w:cstheme="majorBidi"/>
          <w:sz w:val="24"/>
          <w:szCs w:val="24"/>
        </w:rPr>
        <w:t xml:space="preserve"> </w:t>
      </w:r>
      <w:hyperlink r:id="rId15" w:history="1">
        <w:r w:rsidRPr="009950DA">
          <w:rPr>
            <w:rStyle w:val="Hyperlink"/>
            <w:rFonts w:asciiTheme="majorBidi" w:hAnsiTheme="majorBidi" w:cstheme="majorBidi"/>
          </w:rPr>
          <w:t>https://doi.org/10.1016/j.ajp.2019.101913</w:t>
        </w:r>
      </w:hyperlink>
      <w:r w:rsidRPr="009950DA">
        <w:rPr>
          <w:rFonts w:asciiTheme="majorBidi" w:hAnsiTheme="majorBidi" w:cstheme="majorBidi"/>
          <w:sz w:val="24"/>
          <w:szCs w:val="24"/>
          <w:highlight w:val="yellow"/>
        </w:rPr>
        <w:t>.</w:t>
      </w:r>
    </w:p>
    <w:p w14:paraId="4B9F9B6B" w14:textId="77777777" w:rsidR="00EE2F52" w:rsidRPr="009950DA" w:rsidRDefault="00EE2F52" w:rsidP="00EE2F52">
      <w:r w:rsidRPr="009950DA">
        <w:rPr>
          <w:rFonts w:asciiTheme="majorBidi" w:hAnsiTheme="majorBidi" w:cstheme="majorBidi"/>
          <w:highlight w:val="yellow"/>
        </w:rPr>
        <w:t xml:space="preserve">9. </w:t>
      </w:r>
      <w:r w:rsidRPr="009950DA">
        <w:rPr>
          <w:rFonts w:asciiTheme="majorBidi" w:hAnsiTheme="majorBidi" w:cstheme="majorBidi"/>
          <w:rtl/>
        </w:rPr>
        <w:t xml:space="preserve">Truong HP, Nguyen KM, Tran HT, Hoang SV. Assessment of health-related quality of life in patients with chronic heart failure: A cross-sectional study in Vietnam. </w:t>
      </w:r>
      <w:r w:rsidRPr="009950DA">
        <w:rPr>
          <w:rFonts w:asciiTheme="majorBidi" w:hAnsiTheme="majorBidi" w:cstheme="majorBidi"/>
        </w:rPr>
        <w:t>Cureus. 2023;15(12)</w:t>
      </w:r>
      <w:r w:rsidRPr="009950DA">
        <w:rPr>
          <w:rFonts w:asciiTheme="majorBidi" w:hAnsiTheme="majorBidi" w:cstheme="majorBidi"/>
          <w:highlight w:val="yellow"/>
        </w:rPr>
        <w:t>:</w:t>
      </w:r>
      <w:r w:rsidRPr="009950DA">
        <w:rPr>
          <w:rFonts w:asciiTheme="majorBidi" w:hAnsiTheme="majorBidi" w:cstheme="majorBidi"/>
        </w:rPr>
        <w:t>e51098.</w:t>
      </w:r>
      <w:r w:rsidRPr="009950DA">
        <w:rPr>
          <w:rFonts w:asciiTheme="majorBidi" w:hAnsiTheme="majorBidi" w:cstheme="majorBidi"/>
          <w:sz w:val="24"/>
          <w:szCs w:val="24"/>
        </w:rPr>
        <w:t xml:space="preserve"> </w:t>
      </w:r>
      <w:hyperlink r:id="rId16" w:history="1">
        <w:r w:rsidRPr="009950DA">
          <w:rPr>
            <w:rStyle w:val="Hyperlink"/>
            <w:rFonts w:asciiTheme="majorBidi" w:hAnsiTheme="majorBidi" w:cstheme="majorBidi"/>
          </w:rPr>
          <w:t>https://pmc.ncbi.nlm.nih.gov/articles/PMC10809020/</w:t>
        </w:r>
      </w:hyperlink>
      <w:r w:rsidRPr="009950DA">
        <w:rPr>
          <w:rFonts w:asciiTheme="majorBidi" w:hAnsiTheme="majorBidi" w:cstheme="majorBidi"/>
          <w:sz w:val="24"/>
          <w:szCs w:val="24"/>
          <w:highlight w:val="yellow"/>
        </w:rPr>
        <w:t>.</w:t>
      </w:r>
    </w:p>
    <w:p w14:paraId="451A3E73" w14:textId="77777777" w:rsidR="00EE2F52" w:rsidRPr="009950DA" w:rsidRDefault="00EE2F52" w:rsidP="00EE2F52">
      <w:r w:rsidRPr="009950DA">
        <w:rPr>
          <w:rFonts w:asciiTheme="majorBidi" w:hAnsiTheme="majorBidi" w:cstheme="majorBidi"/>
          <w:highlight w:val="yellow"/>
        </w:rPr>
        <w:t xml:space="preserve">10. </w:t>
      </w:r>
      <w:r w:rsidRPr="009950DA">
        <w:rPr>
          <w:rFonts w:asciiTheme="majorBidi" w:hAnsiTheme="majorBidi" w:cstheme="majorBidi"/>
        </w:rPr>
        <w:t>Chapagai S, Andrews GR, Naik N. A study to assess the knowledge and quality of life of pacemaker patients with a view to develop an information booklet. Asian J Nurs Educ Res. 2017;7(1):108.</w:t>
      </w:r>
    </w:p>
    <w:p w14:paraId="1ADA8ECE" w14:textId="77777777" w:rsidR="00EE2F52" w:rsidRPr="009950DA" w:rsidRDefault="00EE2F52" w:rsidP="00EE2F52">
      <w:r w:rsidRPr="009950DA">
        <w:rPr>
          <w:rFonts w:asciiTheme="majorBidi" w:hAnsiTheme="majorBidi" w:cstheme="majorBidi"/>
          <w:highlight w:val="yellow"/>
        </w:rPr>
        <w:t xml:space="preserve">11. </w:t>
      </w:r>
      <w:r w:rsidRPr="009950DA">
        <w:rPr>
          <w:rFonts w:asciiTheme="majorBidi" w:hAnsiTheme="majorBidi" w:cstheme="majorBidi"/>
        </w:rPr>
        <w:t>Udo EO, van Hemel NM, Zuithoff NPA, Nijboer H, Taks W, Doevendans PA, et al. Long-term quality-of-life in patients with bradycardia pacemaker implantation. Int J Cardiol. 2013;168(3):2159-63.</w:t>
      </w:r>
    </w:p>
    <w:p w14:paraId="5835A6A0" w14:textId="77777777" w:rsidR="00EE2F52" w:rsidRPr="009950DA" w:rsidRDefault="00EE2F52" w:rsidP="00EE2F52">
      <w:r w:rsidRPr="009950DA">
        <w:rPr>
          <w:rFonts w:asciiTheme="majorBidi" w:hAnsiTheme="majorBidi" w:cstheme="majorBidi"/>
          <w:highlight w:val="yellow"/>
        </w:rPr>
        <w:t xml:space="preserve">12. </w:t>
      </w:r>
      <w:r w:rsidRPr="009950DA">
        <w:rPr>
          <w:rFonts w:asciiTheme="majorBidi" w:hAnsiTheme="majorBidi" w:cstheme="majorBidi"/>
        </w:rPr>
        <w:t>Durmuş M, Öztürk Z, Şener N, Eren SY. The relationship between the fear of COVID-19, depression, and spiritual well-being in pregnant women. J Relig Health. 2022;61(1):798-810.</w:t>
      </w:r>
      <w:r w:rsidRPr="009950DA">
        <w:rPr>
          <w:rFonts w:asciiTheme="majorBidi" w:hAnsiTheme="majorBidi" w:cstheme="majorBidi"/>
          <w:sz w:val="24"/>
          <w:szCs w:val="24"/>
        </w:rPr>
        <w:t xml:space="preserve"> </w:t>
      </w:r>
      <w:hyperlink r:id="rId17" w:history="1">
        <w:r w:rsidRPr="009950DA">
          <w:rPr>
            <w:rStyle w:val="Hyperlink"/>
            <w:rFonts w:asciiTheme="majorBidi" w:hAnsiTheme="majorBidi" w:cstheme="majorBidi"/>
          </w:rPr>
          <w:t>https://doi.org/10.1007%2Fs10943-021-01448-7</w:t>
        </w:r>
      </w:hyperlink>
      <w:r w:rsidRPr="009950DA">
        <w:rPr>
          <w:rFonts w:asciiTheme="majorBidi" w:hAnsiTheme="majorBidi" w:cstheme="majorBidi"/>
          <w:sz w:val="24"/>
          <w:szCs w:val="24"/>
          <w:highlight w:val="yellow"/>
        </w:rPr>
        <w:t>.</w:t>
      </w:r>
    </w:p>
    <w:p w14:paraId="4DA5442F" w14:textId="77777777" w:rsidR="00EE2F52" w:rsidRPr="009950DA" w:rsidRDefault="00EE2F52" w:rsidP="00EE2F52">
      <w:r w:rsidRPr="009950DA">
        <w:rPr>
          <w:rFonts w:asciiTheme="majorBidi" w:hAnsiTheme="majorBidi" w:cstheme="majorBidi"/>
          <w:highlight w:val="yellow"/>
        </w:rPr>
        <w:t xml:space="preserve">13. </w:t>
      </w:r>
      <w:r w:rsidRPr="009950DA">
        <w:rPr>
          <w:rFonts w:asciiTheme="majorBidi" w:hAnsiTheme="majorBidi" w:cstheme="majorBidi"/>
        </w:rPr>
        <w:t>Bai M, Lazenby M. A systematic review of associations between spiritual well-being and quality of life at the scale and factor levels in studies among patients with cancer. J Palliat Med. 2015;18(4):286-98.</w:t>
      </w:r>
      <w:r w:rsidRPr="009950DA">
        <w:rPr>
          <w:rFonts w:asciiTheme="majorBidi" w:hAnsiTheme="majorBidi" w:cstheme="majorBidi"/>
          <w:sz w:val="24"/>
          <w:szCs w:val="24"/>
        </w:rPr>
        <w:t xml:space="preserve"> </w:t>
      </w:r>
      <w:hyperlink r:id="rId18" w:history="1">
        <w:r w:rsidRPr="009950DA">
          <w:rPr>
            <w:rStyle w:val="Hyperlink"/>
            <w:rFonts w:asciiTheme="majorBidi" w:hAnsiTheme="majorBidi" w:cstheme="majorBidi"/>
          </w:rPr>
          <w:t>https://doi.org/10.1089/jpm.2014.0189</w:t>
        </w:r>
      </w:hyperlink>
      <w:r w:rsidRPr="009950DA">
        <w:rPr>
          <w:rFonts w:asciiTheme="majorBidi" w:hAnsiTheme="majorBidi" w:cstheme="majorBidi"/>
          <w:sz w:val="24"/>
          <w:szCs w:val="24"/>
          <w:highlight w:val="yellow"/>
        </w:rPr>
        <w:t>.</w:t>
      </w:r>
    </w:p>
    <w:p w14:paraId="4B1B5D47" w14:textId="77777777" w:rsidR="0032107F" w:rsidRPr="009950DA" w:rsidRDefault="00EE2F52" w:rsidP="0032107F">
      <w:r w:rsidRPr="009950DA">
        <w:rPr>
          <w:rFonts w:asciiTheme="majorBidi" w:hAnsiTheme="majorBidi" w:cstheme="majorBidi"/>
          <w:highlight w:val="yellow"/>
        </w:rPr>
        <w:t xml:space="preserve">14. </w:t>
      </w:r>
      <w:r w:rsidRPr="009950DA">
        <w:rPr>
          <w:rFonts w:asciiTheme="majorBidi" w:hAnsiTheme="majorBidi" w:cstheme="majorBidi"/>
        </w:rPr>
        <w:t>Hashemi Z, Aghajani Hashjin T, Shekhargozar A. The relationship between spiritual well-being and mental health, resilience and life expectancy in cardiovascular patients of Jam Hospital in Tehran. J Res Relig Health. 2022;8(3):42-52.</w:t>
      </w:r>
      <w:r w:rsidR="0032107F" w:rsidRPr="009950DA">
        <w:rPr>
          <w:rFonts w:asciiTheme="majorBidi" w:hAnsiTheme="majorBidi" w:cstheme="majorBidi"/>
        </w:rPr>
        <w:t xml:space="preserve"> </w:t>
      </w:r>
      <w:hyperlink r:id="rId19" w:history="1">
        <w:r w:rsidR="0032107F" w:rsidRPr="009950DA">
          <w:rPr>
            <w:rStyle w:val="Hyperlink"/>
            <w:rFonts w:asciiTheme="majorBidi" w:hAnsiTheme="majorBidi" w:cstheme="majorBidi"/>
          </w:rPr>
          <w:t>https://doi.org/10.22037/jrrh.v8i3.34055</w:t>
        </w:r>
      </w:hyperlink>
      <w:r w:rsidR="0032107F" w:rsidRPr="009950DA">
        <w:rPr>
          <w:rFonts w:asciiTheme="majorBidi" w:hAnsiTheme="majorBidi" w:cstheme="majorBidi"/>
          <w:highlight w:val="yellow"/>
        </w:rPr>
        <w:t>.</w:t>
      </w:r>
    </w:p>
    <w:p w14:paraId="1D462304" w14:textId="77777777" w:rsidR="00EE2F52" w:rsidRPr="009950DA" w:rsidRDefault="00EE2F52" w:rsidP="00EE2F52">
      <w:r w:rsidRPr="009950DA">
        <w:rPr>
          <w:rFonts w:asciiTheme="majorBidi" w:hAnsiTheme="majorBidi" w:cstheme="majorBidi"/>
          <w:highlight w:val="yellow"/>
        </w:rPr>
        <w:t xml:space="preserve">15. </w:t>
      </w:r>
      <w:r w:rsidRPr="009950DA">
        <w:rPr>
          <w:rFonts w:asciiTheme="majorBidi" w:hAnsiTheme="majorBidi" w:cstheme="majorBidi"/>
        </w:rPr>
        <w:t>Putri EPS, Hudiyawati D. Spiritual needs and quality of life of patients with heart failure. Malahayati Int J Nurs Health Sci. 2024;7(7):857-64.</w:t>
      </w:r>
      <w:r w:rsidRPr="009950DA">
        <w:rPr>
          <w:rFonts w:asciiTheme="majorBidi" w:hAnsiTheme="majorBidi" w:cstheme="majorBidi"/>
          <w:sz w:val="24"/>
          <w:szCs w:val="24"/>
        </w:rPr>
        <w:t xml:space="preserve"> </w:t>
      </w:r>
      <w:hyperlink r:id="rId20" w:history="1">
        <w:r w:rsidRPr="009950DA">
          <w:rPr>
            <w:rStyle w:val="Hyperlink"/>
            <w:rFonts w:asciiTheme="majorBidi" w:hAnsiTheme="majorBidi" w:cstheme="majorBidi"/>
          </w:rPr>
          <w:t>https://doi.org/10.33024/minh.v7i7.439</w:t>
        </w:r>
      </w:hyperlink>
      <w:r w:rsidRPr="009950DA">
        <w:rPr>
          <w:rFonts w:asciiTheme="majorBidi" w:hAnsiTheme="majorBidi" w:cstheme="majorBidi"/>
          <w:sz w:val="24"/>
          <w:szCs w:val="24"/>
          <w:highlight w:val="yellow"/>
        </w:rPr>
        <w:t>.</w:t>
      </w:r>
    </w:p>
    <w:p w14:paraId="73D64043" w14:textId="77777777" w:rsidR="00EE2F52" w:rsidRPr="009950DA" w:rsidRDefault="0032107F" w:rsidP="0032107F">
      <w:r w:rsidRPr="009950DA">
        <w:rPr>
          <w:rFonts w:asciiTheme="majorBidi" w:hAnsiTheme="majorBidi" w:cstheme="majorBidi"/>
          <w:highlight w:val="yellow"/>
        </w:rPr>
        <w:t xml:space="preserve">16. </w:t>
      </w:r>
      <w:r w:rsidRPr="009950DA">
        <w:rPr>
          <w:rFonts w:asciiTheme="majorBidi" w:hAnsiTheme="majorBidi" w:cstheme="majorBidi"/>
        </w:rPr>
        <w:t>Özer Ö, Özkan O, Yarkan O, Büyükşirin B. Examination of pandemic awareness, death anxiety, and spiritual well-being in elderly individuals. Omega (Westport). 2025;90(3):1293-1312.</w:t>
      </w:r>
      <w:r w:rsidR="00EE2F52" w:rsidRPr="009950DA">
        <w:rPr>
          <w:rFonts w:asciiTheme="majorBidi" w:hAnsiTheme="majorBidi" w:cstheme="majorBidi"/>
        </w:rPr>
        <w:t xml:space="preserve"> </w:t>
      </w:r>
      <w:hyperlink r:id="rId21" w:history="1">
        <w:r w:rsidRPr="009950DA">
          <w:rPr>
            <w:rStyle w:val="Hyperlink"/>
            <w:rFonts w:asciiTheme="majorBidi" w:hAnsiTheme="majorBidi" w:cstheme="majorBidi"/>
          </w:rPr>
          <w:t>https://doi.org/10.1177/00302228221120122</w:t>
        </w:r>
      </w:hyperlink>
      <w:r w:rsidR="00EE2F52" w:rsidRPr="009950DA">
        <w:rPr>
          <w:rFonts w:asciiTheme="majorBidi" w:hAnsiTheme="majorBidi" w:cstheme="majorBidi"/>
          <w:highlight w:val="yellow"/>
        </w:rPr>
        <w:t>.</w:t>
      </w:r>
    </w:p>
    <w:p w14:paraId="37BD6B7A" w14:textId="77777777" w:rsidR="0032107F" w:rsidRPr="009950DA" w:rsidRDefault="0032107F" w:rsidP="0032107F">
      <w:r w:rsidRPr="009950DA">
        <w:rPr>
          <w:rFonts w:asciiTheme="majorBidi" w:hAnsiTheme="majorBidi" w:cstheme="majorBidi"/>
          <w:highlight w:val="yellow"/>
        </w:rPr>
        <w:t xml:space="preserve">17. </w:t>
      </w:r>
      <w:r w:rsidRPr="009950DA">
        <w:rPr>
          <w:rFonts w:asciiTheme="majorBidi" w:hAnsiTheme="majorBidi" w:cstheme="majorBidi"/>
        </w:rPr>
        <w:t>Görücü S, Arslan GG. The investigation of death anxiety and spiritual well-being levels of family members of patients admitted to intensive care unit. J Caring Sci. 2024;13(1):20</w:t>
      </w:r>
      <w:r w:rsidRPr="009950DA">
        <w:rPr>
          <w:rFonts w:asciiTheme="majorBidi" w:hAnsiTheme="majorBidi" w:cstheme="majorBidi" w:hint="cs"/>
          <w:rtl/>
        </w:rPr>
        <w:t xml:space="preserve"> </w:t>
      </w:r>
      <w:hyperlink r:id="rId22" w:history="1">
        <w:r w:rsidRPr="009950DA">
          <w:rPr>
            <w:rStyle w:val="Hyperlink"/>
            <w:rFonts w:asciiTheme="majorBidi" w:hAnsiTheme="majorBidi" w:cstheme="majorBidi"/>
          </w:rPr>
          <w:t>https://doi.org/10.34172/jcs.2024.33069</w:t>
        </w:r>
      </w:hyperlink>
      <w:r w:rsidRPr="009950DA">
        <w:rPr>
          <w:rFonts w:asciiTheme="majorBidi" w:hAnsiTheme="majorBidi" w:cstheme="majorBidi" w:hint="cs"/>
          <w:highlight w:val="yellow"/>
          <w:rtl/>
        </w:rPr>
        <w:t>.</w:t>
      </w:r>
    </w:p>
    <w:p w14:paraId="7D6C3183" w14:textId="77777777" w:rsidR="0032107F" w:rsidRPr="009950DA" w:rsidRDefault="0032107F" w:rsidP="0032107F">
      <w:r w:rsidRPr="009950DA">
        <w:rPr>
          <w:rFonts w:asciiTheme="majorBidi" w:hAnsiTheme="majorBidi" w:cstheme="majorBidi"/>
          <w:highlight w:val="yellow"/>
        </w:rPr>
        <w:lastRenderedPageBreak/>
        <w:t xml:space="preserve">18. </w:t>
      </w:r>
      <w:r w:rsidRPr="009950DA">
        <w:rPr>
          <w:rFonts w:asciiTheme="majorBidi" w:hAnsiTheme="majorBidi" w:cstheme="majorBidi"/>
        </w:rPr>
        <w:t>Azimian J, Soleimani MA, Pahlavan Sharif S, Bani Hashemi H. Investigating the effect of spiritual care program on death anxiety in cardiac patients: A clinical trial. Avicenna J Nurs Midwifery Care. 2019;27(1):1-10.</w:t>
      </w:r>
      <w:r w:rsidRPr="009950DA">
        <w:rPr>
          <w:rFonts w:asciiTheme="majorBidi" w:hAnsiTheme="majorBidi" w:cstheme="majorBidi"/>
          <w:sz w:val="24"/>
          <w:szCs w:val="24"/>
        </w:rPr>
        <w:t xml:space="preserve"> </w:t>
      </w:r>
      <w:hyperlink r:id="rId23" w:history="1">
        <w:r w:rsidRPr="009950DA">
          <w:rPr>
            <w:rStyle w:val="Hyperlink"/>
            <w:rFonts w:asciiTheme="majorBidi" w:hAnsiTheme="majorBidi" w:cstheme="majorBidi"/>
          </w:rPr>
          <w:t>http://dx.doi.org/10.30699/ajnmc.27.1.1</w:t>
        </w:r>
      </w:hyperlink>
      <w:r w:rsidRPr="009950DA">
        <w:rPr>
          <w:rFonts w:asciiTheme="majorBidi" w:hAnsiTheme="majorBidi" w:cstheme="majorBidi"/>
          <w:sz w:val="24"/>
          <w:szCs w:val="24"/>
          <w:highlight w:val="yellow"/>
        </w:rPr>
        <w:t>.</w:t>
      </w:r>
    </w:p>
    <w:p w14:paraId="78D0EE59" w14:textId="77777777" w:rsidR="0032107F" w:rsidRPr="009950DA" w:rsidRDefault="0032107F" w:rsidP="0032107F">
      <w:r w:rsidRPr="009950DA">
        <w:rPr>
          <w:rFonts w:asciiTheme="majorBidi" w:hAnsiTheme="majorBidi" w:cstheme="majorBidi"/>
          <w:highlight w:val="yellow"/>
        </w:rPr>
        <w:t xml:space="preserve">19. </w:t>
      </w:r>
      <w:r w:rsidRPr="009950DA">
        <w:rPr>
          <w:rFonts w:asciiTheme="majorBidi" w:hAnsiTheme="majorBidi" w:cstheme="majorBidi"/>
        </w:rPr>
        <w:t>Pleeging E, Burger M, van Exel J. The relations between hope and subjective well-being: A literature overview and empirical analysis. Appl Res Qual Life. 2021;16(3):1019-41.</w:t>
      </w:r>
      <w:r w:rsidRPr="009950DA">
        <w:rPr>
          <w:rFonts w:asciiTheme="majorBidi" w:hAnsiTheme="majorBidi" w:cstheme="majorBidi"/>
          <w:sz w:val="24"/>
          <w:szCs w:val="24"/>
        </w:rPr>
        <w:t xml:space="preserve"> </w:t>
      </w:r>
      <w:hyperlink r:id="rId24" w:history="1">
        <w:r w:rsidRPr="009950DA">
          <w:rPr>
            <w:rStyle w:val="Hyperlink"/>
            <w:rFonts w:asciiTheme="majorBidi" w:hAnsiTheme="majorBidi" w:cstheme="majorBidi"/>
          </w:rPr>
          <w:t>https://psycnet.apa.org/doi/10.1007/s11482-019-09802-4</w:t>
        </w:r>
      </w:hyperlink>
      <w:r w:rsidRPr="009950DA">
        <w:rPr>
          <w:rFonts w:asciiTheme="majorBidi" w:hAnsiTheme="majorBidi" w:cstheme="majorBidi"/>
          <w:sz w:val="24"/>
          <w:szCs w:val="24"/>
          <w:highlight w:val="yellow"/>
        </w:rPr>
        <w:t>.</w:t>
      </w:r>
    </w:p>
    <w:p w14:paraId="0254D408" w14:textId="77777777" w:rsidR="0032107F" w:rsidRPr="009950DA" w:rsidRDefault="0032107F" w:rsidP="0032107F">
      <w:r w:rsidRPr="009950DA">
        <w:rPr>
          <w:rFonts w:asciiTheme="majorBidi" w:hAnsiTheme="majorBidi" w:cstheme="majorBidi"/>
          <w:highlight w:val="yellow"/>
        </w:rPr>
        <w:t xml:space="preserve">20. </w:t>
      </w:r>
      <w:r w:rsidRPr="009950DA">
        <w:rPr>
          <w:rFonts w:asciiTheme="majorBidi" w:hAnsiTheme="majorBidi" w:cstheme="majorBidi"/>
        </w:rPr>
        <w:t>Snyder CR. Hope theory: Rainbows in the mind. Psychol Inq. 2002;13(4):249-75.</w:t>
      </w:r>
    </w:p>
    <w:p w14:paraId="20258662" w14:textId="77777777" w:rsidR="0032107F" w:rsidRPr="009950DA" w:rsidRDefault="0032107F" w:rsidP="0032107F">
      <w:r w:rsidRPr="009950DA">
        <w:rPr>
          <w:rFonts w:asciiTheme="majorBidi" w:hAnsiTheme="majorBidi" w:cstheme="majorBidi"/>
          <w:highlight w:val="yellow"/>
        </w:rPr>
        <w:t xml:space="preserve">21. </w:t>
      </w:r>
      <w:r w:rsidRPr="009950DA">
        <w:rPr>
          <w:rFonts w:asciiTheme="majorBidi" w:hAnsiTheme="majorBidi" w:cstheme="majorBidi"/>
        </w:rPr>
        <w:t>Zaninotto P, Batty GD, Stenholm S, Kawachi I, Goldberg M, et al. Socioeconomic inequalities in disability-free life expectancy in older people from England and the United States: A cross-national population based study. J Gerontol a Biol Sci Med Sci. 2020;75(5):906-13.</w:t>
      </w:r>
      <w:r w:rsidRPr="009950DA">
        <w:rPr>
          <w:rFonts w:asciiTheme="majorBidi" w:hAnsiTheme="majorBidi" w:cstheme="majorBidi"/>
          <w:sz w:val="24"/>
          <w:szCs w:val="24"/>
        </w:rPr>
        <w:t xml:space="preserve"> </w:t>
      </w:r>
      <w:hyperlink r:id="rId25" w:history="1">
        <w:r w:rsidRPr="009950DA">
          <w:rPr>
            <w:rStyle w:val="Hyperlink"/>
            <w:rFonts w:asciiTheme="majorBidi" w:hAnsiTheme="majorBidi" w:cstheme="majorBidi"/>
          </w:rPr>
          <w:t>https://doi.org/10.1093/gerona/glz266</w:t>
        </w:r>
      </w:hyperlink>
      <w:r w:rsidRPr="009950DA">
        <w:rPr>
          <w:rFonts w:asciiTheme="majorBidi" w:hAnsiTheme="majorBidi" w:cstheme="majorBidi"/>
          <w:sz w:val="24"/>
          <w:szCs w:val="24"/>
          <w:highlight w:val="yellow"/>
        </w:rPr>
        <w:t>.</w:t>
      </w:r>
    </w:p>
    <w:p w14:paraId="0B56E896" w14:textId="77777777" w:rsidR="0032107F" w:rsidRPr="009950DA" w:rsidRDefault="0032107F" w:rsidP="0032107F">
      <w:r w:rsidRPr="009950DA">
        <w:rPr>
          <w:rFonts w:asciiTheme="majorBidi" w:hAnsiTheme="majorBidi" w:cstheme="majorBidi"/>
          <w:highlight w:val="yellow"/>
        </w:rPr>
        <w:t xml:space="preserve">22. </w:t>
      </w:r>
      <w:r w:rsidRPr="009950DA">
        <w:rPr>
          <w:rFonts w:asciiTheme="majorBidi" w:hAnsiTheme="majorBidi" w:cstheme="majorBidi"/>
        </w:rPr>
        <w:t>Qi J, Ruan Z, Qian Z, Yin P, Yang Y, Acharya BK, et al. Potential gains in life expectancy by attaining daily ambient fine particulate matter pollution standards in mainland China: A modeling study based on nationwide data. PLoS Med. 2020;17(1)</w:t>
      </w:r>
      <w:r w:rsidRPr="009950DA">
        <w:rPr>
          <w:rFonts w:asciiTheme="majorBidi" w:hAnsiTheme="majorBidi" w:cstheme="majorBidi"/>
          <w:highlight w:val="yellow"/>
        </w:rPr>
        <w:t>:</w:t>
      </w:r>
      <w:r w:rsidRPr="009950DA">
        <w:rPr>
          <w:rFonts w:asciiTheme="majorBidi" w:hAnsiTheme="majorBidi" w:cstheme="majorBidi"/>
        </w:rPr>
        <w:t>e1003027.</w:t>
      </w:r>
      <w:r w:rsidRPr="009950DA">
        <w:rPr>
          <w:rFonts w:asciiTheme="majorBidi" w:hAnsiTheme="majorBidi" w:cstheme="majorBidi"/>
          <w:sz w:val="24"/>
          <w:szCs w:val="24"/>
        </w:rPr>
        <w:t xml:space="preserve"> </w:t>
      </w:r>
      <w:hyperlink r:id="rId26" w:history="1">
        <w:r w:rsidRPr="009950DA">
          <w:rPr>
            <w:rStyle w:val="Hyperlink"/>
            <w:rFonts w:asciiTheme="majorBidi" w:hAnsiTheme="majorBidi" w:cstheme="majorBidi"/>
          </w:rPr>
          <w:t>https://doi.org/10.1371/journal.pmed.1003027</w:t>
        </w:r>
      </w:hyperlink>
      <w:r w:rsidRPr="009950DA">
        <w:rPr>
          <w:rFonts w:asciiTheme="majorBidi" w:hAnsiTheme="majorBidi" w:cstheme="majorBidi"/>
          <w:sz w:val="24"/>
          <w:szCs w:val="24"/>
          <w:highlight w:val="yellow"/>
        </w:rPr>
        <w:t>.</w:t>
      </w:r>
    </w:p>
    <w:p w14:paraId="49DAA580" w14:textId="77777777" w:rsidR="0032107F" w:rsidRPr="009950DA" w:rsidRDefault="0032107F" w:rsidP="0032107F">
      <w:r w:rsidRPr="009950DA">
        <w:rPr>
          <w:rFonts w:asciiTheme="majorBidi" w:hAnsiTheme="majorBidi" w:cstheme="majorBidi"/>
          <w:highlight w:val="yellow"/>
        </w:rPr>
        <w:t xml:space="preserve">23. </w:t>
      </w:r>
      <w:r w:rsidRPr="009950DA">
        <w:rPr>
          <w:rFonts w:asciiTheme="majorBidi" w:hAnsiTheme="majorBidi" w:cstheme="majorBidi"/>
        </w:rPr>
        <w:t>Öztürk Z, Durmuş M, Ay E, Okanli A. The mediating role of spiritual well-being in the relationship between self-care agency and hope in patients diagnosed with schizophrenia: A cross-sectional and correlational study. BMC Psychiatry. 2025;25(1):603.</w:t>
      </w:r>
      <w:r w:rsidRPr="009950DA">
        <w:rPr>
          <w:rFonts w:asciiTheme="majorBidi" w:hAnsiTheme="majorBidi" w:cstheme="majorBidi"/>
          <w:sz w:val="24"/>
          <w:szCs w:val="24"/>
        </w:rPr>
        <w:t xml:space="preserve"> </w:t>
      </w:r>
      <w:hyperlink r:id="rId27" w:history="1">
        <w:r w:rsidRPr="009950DA">
          <w:rPr>
            <w:rStyle w:val="Hyperlink"/>
            <w:rFonts w:asciiTheme="majorBidi" w:hAnsiTheme="majorBidi" w:cstheme="majorBidi"/>
          </w:rPr>
          <w:t>http://dx.doi.org/10.1186/s12888-025-07078-7</w:t>
        </w:r>
      </w:hyperlink>
      <w:r w:rsidRPr="009950DA">
        <w:rPr>
          <w:rFonts w:asciiTheme="majorBidi" w:hAnsiTheme="majorBidi" w:cstheme="majorBidi"/>
          <w:sz w:val="24"/>
          <w:szCs w:val="24"/>
          <w:highlight w:val="yellow"/>
        </w:rPr>
        <w:t>.</w:t>
      </w:r>
    </w:p>
    <w:p w14:paraId="5AA1176F" w14:textId="77777777" w:rsidR="0032107F" w:rsidRPr="009950DA" w:rsidRDefault="0032107F" w:rsidP="0032107F">
      <w:r w:rsidRPr="009950DA">
        <w:rPr>
          <w:rFonts w:asciiTheme="majorBidi" w:hAnsiTheme="majorBidi" w:cstheme="majorBidi"/>
          <w:highlight w:val="yellow"/>
        </w:rPr>
        <w:t xml:space="preserve">24. </w:t>
      </w:r>
      <w:r w:rsidRPr="009950DA">
        <w:rPr>
          <w:rFonts w:asciiTheme="majorBidi" w:hAnsiTheme="majorBidi" w:cstheme="majorBidi"/>
          <w:rtl/>
        </w:rPr>
        <w:t>Soltani</w:t>
      </w:r>
      <w:r w:rsidRPr="009950DA">
        <w:rPr>
          <w:rFonts w:asciiTheme="majorBidi" w:hAnsiTheme="majorBidi" w:cstheme="majorBidi"/>
        </w:rPr>
        <w:t xml:space="preserve"> F, Hosseini F, Arab Mansour. Investigating the relationship between spiritual experiences with life expectancy and death anxiety in patients undergoing coronary artery bypass surgery. J Cardiovasc Nurs. 2016;5(2):6-13.</w:t>
      </w:r>
      <w:r w:rsidRPr="009950DA">
        <w:rPr>
          <w:rFonts w:asciiTheme="majorBidi" w:hAnsiTheme="majorBidi" w:cstheme="majorBidi"/>
          <w:sz w:val="24"/>
          <w:szCs w:val="24"/>
        </w:rPr>
        <w:t xml:space="preserve"> </w:t>
      </w:r>
      <w:hyperlink r:id="rId28" w:history="1">
        <w:r w:rsidRPr="009950DA">
          <w:rPr>
            <w:rStyle w:val="Hyperlink"/>
            <w:rFonts w:asciiTheme="majorBidi" w:hAnsiTheme="majorBidi" w:cstheme="majorBidi"/>
          </w:rPr>
          <w:t>http://journal.icns.org.ir/article-1-344-fa.html</w:t>
        </w:r>
      </w:hyperlink>
      <w:r w:rsidRPr="009950DA">
        <w:rPr>
          <w:rFonts w:asciiTheme="majorBidi" w:hAnsiTheme="majorBidi" w:cstheme="majorBidi"/>
          <w:sz w:val="24"/>
          <w:szCs w:val="24"/>
          <w:highlight w:val="yellow"/>
        </w:rPr>
        <w:t>.</w:t>
      </w:r>
    </w:p>
    <w:p w14:paraId="3CB0D606" w14:textId="77777777" w:rsidR="0032107F" w:rsidRPr="009950DA" w:rsidRDefault="0032107F" w:rsidP="0032107F">
      <w:r w:rsidRPr="009950DA">
        <w:rPr>
          <w:rFonts w:asciiTheme="majorBidi" w:hAnsiTheme="majorBidi" w:cstheme="majorBidi"/>
          <w:highlight w:val="yellow"/>
        </w:rPr>
        <w:t xml:space="preserve">25. </w:t>
      </w:r>
      <w:r w:rsidRPr="009950DA">
        <w:rPr>
          <w:rFonts w:asciiTheme="majorBidi" w:hAnsiTheme="majorBidi" w:cstheme="majorBidi"/>
        </w:rPr>
        <w:t>Farhoosh M, Jahangirzadeh MR, Salehi M, Masjedi Arani A, Jamshidi MA. Hope therapy package with Islamic approach for heart patients. J Res Relig Health. 2021;7(2):41-57.</w:t>
      </w:r>
      <w:r w:rsidRPr="009950DA">
        <w:rPr>
          <w:rFonts w:asciiTheme="majorBidi" w:hAnsiTheme="majorBidi" w:cstheme="majorBidi"/>
          <w:sz w:val="24"/>
          <w:szCs w:val="24"/>
        </w:rPr>
        <w:t xml:space="preserve"> </w:t>
      </w:r>
      <w:hyperlink r:id="rId29" w:history="1">
        <w:r w:rsidRPr="009950DA">
          <w:rPr>
            <w:rStyle w:val="Hyperlink"/>
            <w:rFonts w:asciiTheme="majorBidi" w:hAnsiTheme="majorBidi" w:cstheme="majorBidi"/>
          </w:rPr>
          <w:t>https://doi.org/10.22037/jrrh.v7i2.29715</w:t>
        </w:r>
      </w:hyperlink>
      <w:r w:rsidRPr="009950DA">
        <w:rPr>
          <w:rFonts w:asciiTheme="majorBidi" w:hAnsiTheme="majorBidi" w:cstheme="majorBidi"/>
          <w:sz w:val="24"/>
          <w:szCs w:val="24"/>
          <w:highlight w:val="yellow"/>
        </w:rPr>
        <w:t>.</w:t>
      </w:r>
    </w:p>
    <w:p w14:paraId="640C088C" w14:textId="77777777" w:rsidR="0032107F" w:rsidRPr="009950DA" w:rsidRDefault="0032107F" w:rsidP="0032107F">
      <w:r w:rsidRPr="009950DA">
        <w:rPr>
          <w:rFonts w:asciiTheme="majorBidi" w:hAnsiTheme="majorBidi" w:cstheme="majorBidi"/>
          <w:highlight w:val="yellow"/>
        </w:rPr>
        <w:t xml:space="preserve">26. </w:t>
      </w:r>
      <w:r w:rsidRPr="009950DA">
        <w:rPr>
          <w:rFonts w:asciiTheme="majorBidi" w:hAnsiTheme="majorBidi" w:cstheme="majorBidi"/>
        </w:rPr>
        <w:t xml:space="preserve">Nasiri Ziba F, Mehrbani F, Haqqani H. The relationship between quality of life and hope in people with ischemic heart disease hospitalized in Shahid Rajaee Cardiovascular Research and Treatment Center, Tehran. Cardiovasc Nurs. 2019;8(1):130-7. </w:t>
      </w:r>
      <w:hyperlink r:id="rId30" w:history="1">
        <w:r w:rsidRPr="009950DA">
          <w:rPr>
            <w:rStyle w:val="Hyperlink"/>
            <w:rFonts w:asciiTheme="majorBidi" w:hAnsiTheme="majorBidi" w:cstheme="majorBidi"/>
          </w:rPr>
          <w:t>http://journal.icns.org.ir/article-1-634-fa.html</w:t>
        </w:r>
      </w:hyperlink>
      <w:r w:rsidRPr="009950DA">
        <w:rPr>
          <w:rFonts w:asciiTheme="majorBidi" w:hAnsiTheme="majorBidi" w:cstheme="majorBidi"/>
          <w:highlight w:val="yellow"/>
        </w:rPr>
        <w:t>.</w:t>
      </w:r>
    </w:p>
    <w:p w14:paraId="670F84FC" w14:textId="77777777" w:rsidR="0032107F" w:rsidRPr="009950DA" w:rsidRDefault="0032107F" w:rsidP="0032107F">
      <w:r w:rsidRPr="009950DA">
        <w:rPr>
          <w:rFonts w:asciiTheme="majorBidi" w:hAnsiTheme="majorBidi" w:cstheme="majorBidi"/>
          <w:highlight w:val="yellow"/>
        </w:rPr>
        <w:t xml:space="preserve">27. </w:t>
      </w:r>
      <w:r w:rsidRPr="009950DA">
        <w:rPr>
          <w:rFonts w:asciiTheme="majorBidi" w:hAnsiTheme="majorBidi" w:cstheme="majorBidi"/>
        </w:rPr>
        <w:t>Kline RB. Principles and practice of structural equation modeling. 4th ed. New York: Guilford Press</w:t>
      </w:r>
      <w:r w:rsidRPr="009950DA">
        <w:rPr>
          <w:rFonts w:asciiTheme="majorBidi" w:hAnsiTheme="majorBidi" w:cstheme="majorBidi"/>
          <w:highlight w:val="yellow"/>
        </w:rPr>
        <w:t>;</w:t>
      </w:r>
      <w:r w:rsidRPr="009950DA">
        <w:rPr>
          <w:rFonts w:asciiTheme="majorBidi" w:hAnsiTheme="majorBidi" w:cstheme="majorBidi"/>
        </w:rPr>
        <w:t>2016</w:t>
      </w:r>
      <w:r w:rsidRPr="009950DA">
        <w:rPr>
          <w:rFonts w:asciiTheme="majorBidi" w:hAnsiTheme="majorBidi" w:cstheme="majorBidi"/>
          <w:highlight w:val="yellow"/>
        </w:rPr>
        <w:t>.</w:t>
      </w:r>
    </w:p>
    <w:p w14:paraId="596DAB76" w14:textId="77777777" w:rsidR="0032107F" w:rsidRPr="009950DA" w:rsidRDefault="0032107F" w:rsidP="0032107F">
      <w:r w:rsidRPr="009950DA">
        <w:rPr>
          <w:rFonts w:asciiTheme="majorBidi" w:hAnsiTheme="majorBidi" w:cstheme="majorBidi"/>
          <w:highlight w:val="yellow"/>
        </w:rPr>
        <w:t xml:space="preserve">28. </w:t>
      </w:r>
      <w:r w:rsidRPr="009950DA">
        <w:rPr>
          <w:rFonts w:asciiTheme="majorBidi" w:hAnsiTheme="majorBidi" w:cstheme="majorBidi"/>
        </w:rPr>
        <w:t>WHOQOL Group. Development of the World Health Organization WHOQOL-BREF quality of life assessment. Psychol Med. 1998;28(3):551-8.</w:t>
      </w:r>
      <w:r w:rsidRPr="009950DA">
        <w:rPr>
          <w:rFonts w:asciiTheme="majorBidi" w:hAnsiTheme="majorBidi" w:cstheme="majorBidi"/>
          <w:sz w:val="24"/>
          <w:szCs w:val="24"/>
        </w:rPr>
        <w:t xml:space="preserve"> </w:t>
      </w:r>
      <w:hyperlink r:id="rId31" w:history="1">
        <w:r w:rsidRPr="009950DA">
          <w:rPr>
            <w:rStyle w:val="Hyperlink"/>
            <w:rFonts w:asciiTheme="majorBidi" w:hAnsiTheme="majorBidi" w:cstheme="majorBidi"/>
          </w:rPr>
          <w:t>https://doi.org/10.1017/S0033291798006667</w:t>
        </w:r>
      </w:hyperlink>
      <w:r w:rsidRPr="009950DA">
        <w:rPr>
          <w:rFonts w:asciiTheme="majorBidi" w:hAnsiTheme="majorBidi" w:cstheme="majorBidi"/>
          <w:sz w:val="24"/>
          <w:szCs w:val="24"/>
          <w:highlight w:val="yellow"/>
        </w:rPr>
        <w:t>.</w:t>
      </w:r>
    </w:p>
    <w:p w14:paraId="5F57A7A1" w14:textId="77777777" w:rsidR="0032107F" w:rsidRPr="009950DA" w:rsidRDefault="0032107F" w:rsidP="0032107F">
      <w:r w:rsidRPr="009950DA">
        <w:rPr>
          <w:rFonts w:asciiTheme="majorBidi" w:hAnsiTheme="majorBidi" w:cstheme="majorBidi"/>
          <w:highlight w:val="yellow"/>
        </w:rPr>
        <w:t xml:space="preserve">29. </w:t>
      </w:r>
      <w:r w:rsidRPr="009950DA">
        <w:rPr>
          <w:rFonts w:asciiTheme="majorBidi" w:hAnsiTheme="majorBidi" w:cstheme="majorBidi"/>
        </w:rPr>
        <w:t xml:space="preserve">Esmaeil-Beigi F. The effectiveness of happiness-based psychotherapy on quality of life, hope and self-compassion among patients with MS. J Mod Adv Psychol Educ Sci Educ. 2025;8(85):14-32. </w:t>
      </w:r>
      <w:hyperlink r:id="rId32" w:history="1">
        <w:r w:rsidRPr="009950DA">
          <w:rPr>
            <w:rStyle w:val="Hyperlink"/>
            <w:rFonts w:asciiTheme="majorBidi" w:hAnsiTheme="majorBidi" w:cstheme="majorBidi"/>
          </w:rPr>
          <w:t>http://noo.rs/7wTB6</w:t>
        </w:r>
      </w:hyperlink>
      <w:r w:rsidRPr="009950DA">
        <w:rPr>
          <w:rFonts w:asciiTheme="majorBidi" w:hAnsiTheme="majorBidi" w:cstheme="majorBidi"/>
          <w:highlight w:val="yellow"/>
        </w:rPr>
        <w:t>.</w:t>
      </w:r>
    </w:p>
    <w:p w14:paraId="40C6BC8E" w14:textId="77777777" w:rsidR="0032107F" w:rsidRPr="009950DA" w:rsidRDefault="000C1010" w:rsidP="000C1010">
      <w:r w:rsidRPr="009950DA">
        <w:rPr>
          <w:rFonts w:asciiTheme="majorBidi" w:hAnsiTheme="majorBidi" w:cstheme="majorBidi"/>
          <w:highlight w:val="yellow"/>
        </w:rPr>
        <w:t xml:space="preserve">30. </w:t>
      </w:r>
      <w:r w:rsidRPr="009950DA">
        <w:rPr>
          <w:rFonts w:asciiTheme="majorBidi" w:hAnsiTheme="majorBidi" w:cstheme="majorBidi"/>
        </w:rPr>
        <w:t>N</w:t>
      </w:r>
      <w:r w:rsidR="0032107F" w:rsidRPr="009950DA">
        <w:rPr>
          <w:rFonts w:asciiTheme="majorBidi" w:hAnsiTheme="majorBidi" w:cstheme="majorBidi"/>
        </w:rPr>
        <w:t>ajdzadeh S. Standardization of the World Health Organization quality of life questionnaire (WHOQOL-BREF): Translation and psychometric properties of the Iranian version. J Sch Public Health Inst Public Health Res. 2006;4(4):1-12.</w:t>
      </w:r>
    </w:p>
    <w:p w14:paraId="233C7119" w14:textId="77777777" w:rsidR="000C1010" w:rsidRPr="009950DA" w:rsidRDefault="000C1010" w:rsidP="000C1010">
      <w:r w:rsidRPr="009950DA">
        <w:rPr>
          <w:rFonts w:asciiTheme="majorBidi" w:hAnsiTheme="majorBidi" w:cstheme="majorBidi"/>
          <w:highlight w:val="yellow"/>
        </w:rPr>
        <w:lastRenderedPageBreak/>
        <w:t xml:space="preserve">31. </w:t>
      </w:r>
      <w:r w:rsidRPr="009950DA">
        <w:rPr>
          <w:rFonts w:asciiTheme="majorBidi" w:hAnsiTheme="majorBidi" w:cstheme="majorBidi"/>
        </w:rPr>
        <w:t>Paloutzian RF, Ellison CW. Loneliness, spiritual well-being and the quality of life. In: Peplau LA, Perlman D, editors. Loneliness: A sourcebook of current theory, research and therapy. New York: Wiley</w:t>
      </w:r>
      <w:r w:rsidRPr="009950DA">
        <w:rPr>
          <w:rFonts w:asciiTheme="majorBidi" w:hAnsiTheme="majorBidi" w:cstheme="majorBidi"/>
          <w:highlight w:val="yellow"/>
        </w:rPr>
        <w:t>;</w:t>
      </w:r>
      <w:r w:rsidRPr="009950DA">
        <w:rPr>
          <w:rFonts w:asciiTheme="majorBidi" w:hAnsiTheme="majorBidi" w:cstheme="majorBidi"/>
        </w:rPr>
        <w:t>1982. p. 224-37.</w:t>
      </w:r>
    </w:p>
    <w:p w14:paraId="60CB99EE" w14:textId="77777777" w:rsidR="000C1010" w:rsidRPr="009950DA" w:rsidRDefault="000C1010" w:rsidP="000C1010">
      <w:r w:rsidRPr="009950DA">
        <w:rPr>
          <w:rFonts w:asciiTheme="majorBidi" w:hAnsiTheme="majorBidi" w:cstheme="majorBidi"/>
          <w:highlight w:val="yellow"/>
        </w:rPr>
        <w:t xml:space="preserve">32. </w:t>
      </w:r>
      <w:r w:rsidRPr="009950DA">
        <w:rPr>
          <w:rFonts w:asciiTheme="majorBidi" w:hAnsiTheme="majorBidi" w:cstheme="majorBidi"/>
        </w:rPr>
        <w:t>Mikaeili Mani F, Tabatabai SM, Rad Masoumi F. Comparison of time perspective, spiritual well-being and psychological well-being in young people who are in seclusion and those who are not. J Res Relig Health. 2021;17(3):68-79.</w:t>
      </w:r>
      <w:r w:rsidRPr="009950DA">
        <w:rPr>
          <w:rFonts w:asciiTheme="majorBidi" w:hAnsiTheme="majorBidi" w:cstheme="majorBidi"/>
          <w:sz w:val="28"/>
          <w:szCs w:val="28"/>
        </w:rPr>
        <w:t xml:space="preserve"> </w:t>
      </w:r>
      <w:hyperlink r:id="rId33" w:history="1">
        <w:r w:rsidRPr="009950DA">
          <w:rPr>
            <w:rStyle w:val="Hyperlink"/>
            <w:rFonts w:asciiTheme="majorBidi" w:hAnsiTheme="majorBidi" w:cstheme="majorBidi"/>
          </w:rPr>
          <w:t>https://sid.ir/paper/414607/fa</w:t>
        </w:r>
      </w:hyperlink>
      <w:r w:rsidRPr="009950DA">
        <w:rPr>
          <w:rFonts w:asciiTheme="majorBidi" w:hAnsiTheme="majorBidi" w:cstheme="majorBidi"/>
          <w:sz w:val="28"/>
          <w:szCs w:val="28"/>
          <w:highlight w:val="yellow"/>
        </w:rPr>
        <w:t>.</w:t>
      </w:r>
    </w:p>
    <w:p w14:paraId="7DDD3518" w14:textId="77777777" w:rsidR="000C1010" w:rsidRPr="009950DA" w:rsidRDefault="000C1010" w:rsidP="000C1010">
      <w:r w:rsidRPr="009950DA">
        <w:rPr>
          <w:rFonts w:asciiTheme="majorBidi" w:hAnsiTheme="majorBidi" w:cstheme="majorBidi"/>
          <w:highlight w:val="yellow"/>
        </w:rPr>
        <w:t xml:space="preserve">33. </w:t>
      </w:r>
      <w:r w:rsidRPr="009950DA">
        <w:rPr>
          <w:rFonts w:asciiTheme="majorBidi" w:hAnsiTheme="majorBidi" w:cstheme="majorBidi"/>
          <w:rtl/>
        </w:rPr>
        <w:t xml:space="preserve">Snyder CR, Harris C, Anderson JR, </w:t>
      </w:r>
      <w:r w:rsidRPr="009950DA">
        <w:rPr>
          <w:rFonts w:asciiTheme="majorBidi" w:hAnsiTheme="majorBidi" w:cstheme="majorBidi"/>
        </w:rPr>
        <w:t>Holleran SA, Irving LM, Sigmon ST, et al. The will and the ways: Development and validation of an individual-differences measure of hope. J Pers Soc Psychol. 1991;60(4):570-85.</w:t>
      </w:r>
      <w:r w:rsidRPr="009950DA">
        <w:rPr>
          <w:rFonts w:asciiTheme="majorBidi" w:hAnsiTheme="majorBidi" w:cstheme="majorBidi"/>
          <w:sz w:val="24"/>
          <w:szCs w:val="24"/>
        </w:rPr>
        <w:t xml:space="preserve"> </w:t>
      </w:r>
      <w:hyperlink r:id="rId34" w:history="1">
        <w:r w:rsidRPr="009950DA">
          <w:rPr>
            <w:rStyle w:val="Hyperlink"/>
            <w:rFonts w:asciiTheme="majorBidi" w:hAnsiTheme="majorBidi" w:cstheme="majorBidi"/>
          </w:rPr>
          <w:t>https://doi.org/10.1037/0022-3514.60.4.570</w:t>
        </w:r>
      </w:hyperlink>
      <w:r w:rsidRPr="009950DA">
        <w:rPr>
          <w:rFonts w:asciiTheme="majorBidi" w:hAnsiTheme="majorBidi" w:cstheme="majorBidi"/>
          <w:sz w:val="24"/>
          <w:szCs w:val="24"/>
          <w:highlight w:val="yellow"/>
        </w:rPr>
        <w:t>.</w:t>
      </w:r>
    </w:p>
    <w:p w14:paraId="2A4AE0AB" w14:textId="77777777" w:rsidR="000C1010" w:rsidRPr="009950DA" w:rsidRDefault="000C1010" w:rsidP="000C1010">
      <w:r w:rsidRPr="009950DA">
        <w:rPr>
          <w:rFonts w:asciiTheme="majorBidi" w:hAnsiTheme="majorBidi" w:cstheme="majorBidi"/>
          <w:highlight w:val="yellow"/>
        </w:rPr>
        <w:t xml:space="preserve">34. </w:t>
      </w:r>
      <w:r w:rsidRPr="009950DA">
        <w:rPr>
          <w:rFonts w:asciiTheme="majorBidi" w:hAnsiTheme="majorBidi" w:cstheme="majorBidi"/>
        </w:rPr>
        <w:t>Karimian Abdar B, Karimi Afshar E. Investigating the relationship between resilience, quality of life and life expectancy of mothers of deaf children. J Urmia Sch Nurs Midwifery. 2021;19(11):888-96.</w:t>
      </w:r>
      <w:r w:rsidRPr="009950DA">
        <w:rPr>
          <w:rFonts w:asciiTheme="majorBidi" w:hAnsiTheme="majorBidi" w:cstheme="majorBidi"/>
          <w:sz w:val="24"/>
          <w:szCs w:val="24"/>
        </w:rPr>
        <w:t xml:space="preserve"> </w:t>
      </w:r>
      <w:hyperlink r:id="rId35" w:history="1">
        <w:r w:rsidRPr="009950DA">
          <w:rPr>
            <w:rStyle w:val="Hyperlink"/>
            <w:rFonts w:asciiTheme="majorBidi" w:hAnsiTheme="majorBidi" w:cstheme="majorBidi"/>
          </w:rPr>
          <w:t>http://dx.doi.org/10.52547/unmf.19.11.888</w:t>
        </w:r>
      </w:hyperlink>
      <w:r w:rsidRPr="009950DA">
        <w:rPr>
          <w:rFonts w:asciiTheme="majorBidi" w:hAnsiTheme="majorBidi" w:cstheme="majorBidi"/>
          <w:sz w:val="24"/>
          <w:szCs w:val="24"/>
          <w:highlight w:val="yellow"/>
        </w:rPr>
        <w:t>.</w:t>
      </w:r>
    </w:p>
    <w:p w14:paraId="1599B8D8" w14:textId="77777777" w:rsidR="000C1010" w:rsidRPr="009950DA" w:rsidRDefault="000C1010" w:rsidP="000C1010">
      <w:r w:rsidRPr="009950DA">
        <w:rPr>
          <w:rFonts w:asciiTheme="majorBidi" w:hAnsiTheme="majorBidi" w:cstheme="majorBidi"/>
          <w:highlight w:val="yellow"/>
        </w:rPr>
        <w:t xml:space="preserve">35. </w:t>
      </w:r>
      <w:r w:rsidRPr="009950DA">
        <w:rPr>
          <w:rFonts w:asciiTheme="majorBidi" w:hAnsiTheme="majorBidi" w:cstheme="majorBidi"/>
          <w:rtl/>
        </w:rPr>
        <w:t xml:space="preserve">Husain W, Ammar A, </w:t>
      </w:r>
      <w:r w:rsidRPr="009950DA">
        <w:rPr>
          <w:rFonts w:asciiTheme="majorBidi" w:hAnsiTheme="majorBidi" w:cstheme="majorBidi"/>
        </w:rPr>
        <w:t>Trabelsi K, Jahrami H. Development and validation of Believers’ Death Anxiety Scale: Integrating religious dimensions into death anxiety assessment. Discov Ment Health. 2024;4(1):64.</w:t>
      </w:r>
      <w:r w:rsidRPr="009950DA">
        <w:rPr>
          <w:rFonts w:asciiTheme="majorBidi" w:hAnsiTheme="majorBidi" w:cstheme="majorBidi"/>
          <w:sz w:val="24"/>
          <w:szCs w:val="24"/>
        </w:rPr>
        <w:t xml:space="preserve"> </w:t>
      </w:r>
      <w:hyperlink r:id="rId36" w:history="1">
        <w:r w:rsidRPr="009950DA">
          <w:rPr>
            <w:rStyle w:val="Hyperlink"/>
            <w:rFonts w:asciiTheme="majorBidi" w:hAnsiTheme="majorBidi" w:cstheme="majorBidi"/>
          </w:rPr>
          <w:t>http://dx.doi.org/10.1007/s44192-024-00120-2</w:t>
        </w:r>
      </w:hyperlink>
      <w:r w:rsidRPr="009950DA">
        <w:rPr>
          <w:rFonts w:asciiTheme="majorBidi" w:hAnsiTheme="majorBidi" w:cstheme="majorBidi"/>
          <w:sz w:val="24"/>
          <w:szCs w:val="24"/>
          <w:highlight w:val="yellow"/>
        </w:rPr>
        <w:t>.</w:t>
      </w:r>
    </w:p>
    <w:p w14:paraId="26BA1098" w14:textId="77777777" w:rsidR="00EE2F52" w:rsidRPr="009950DA" w:rsidRDefault="00EE2F52" w:rsidP="00EE2F52">
      <w:r w:rsidRPr="009950DA">
        <w:rPr>
          <w:rFonts w:asciiTheme="majorBidi" w:hAnsiTheme="majorBidi" w:cstheme="majorBidi"/>
          <w:highlight w:val="yellow"/>
        </w:rPr>
        <w:t xml:space="preserve">36. </w:t>
      </w:r>
      <w:r w:rsidRPr="009950DA">
        <w:rPr>
          <w:rFonts w:asciiTheme="majorBidi" w:hAnsiTheme="majorBidi" w:cstheme="majorBidi"/>
        </w:rPr>
        <w:t>Safari S, Parandin S, Akbari M. Development of a hope model based on cognitive emotion regulation with the mediation of spiritual well-being in patients with heart failure in Kermanshah and investigating its effectiveness on death anxiety. Psychol Dyn Mood Disord. 2014;3(4):64-81.</w:t>
      </w:r>
      <w:r w:rsidRPr="009950DA">
        <w:t xml:space="preserve"> </w:t>
      </w:r>
      <w:hyperlink r:id="rId37" w:history="1">
        <w:r w:rsidRPr="009950DA">
          <w:rPr>
            <w:rStyle w:val="Hyperlink"/>
            <w:rFonts w:asciiTheme="majorBidi" w:hAnsiTheme="majorBidi" w:cstheme="majorBidi"/>
          </w:rPr>
          <w:t>https://doi.org/10.61838/kman.pdmd.3.4.5</w:t>
        </w:r>
      </w:hyperlink>
      <w:r w:rsidRPr="009950DA">
        <w:rPr>
          <w:highlight w:val="yellow"/>
        </w:rPr>
        <w:t>.</w:t>
      </w:r>
    </w:p>
    <w:p w14:paraId="68827959" w14:textId="77777777" w:rsidR="000C1010" w:rsidRPr="009950DA" w:rsidRDefault="000C1010" w:rsidP="000C1010">
      <w:r w:rsidRPr="009950DA">
        <w:rPr>
          <w:rFonts w:asciiTheme="majorBidi" w:hAnsiTheme="majorBidi" w:cstheme="majorBidi"/>
          <w:highlight w:val="yellow"/>
        </w:rPr>
        <w:t xml:space="preserve">37. </w:t>
      </w:r>
      <w:r w:rsidRPr="009950DA">
        <w:rPr>
          <w:rFonts w:asciiTheme="majorBidi" w:hAnsiTheme="majorBidi" w:cstheme="majorBidi"/>
          <w:rtl/>
        </w:rPr>
        <w:t>Wnuk</w:t>
      </w:r>
      <w:r w:rsidRPr="009950DA">
        <w:rPr>
          <w:rFonts w:asciiTheme="majorBidi" w:hAnsiTheme="majorBidi" w:cstheme="majorBidi"/>
        </w:rPr>
        <w:t xml:space="preserve"> M. The indirect relationship between spiritual experiences and subjective wellbeing through hope? A sample of Chilean students. J Relig Health. 2023;62(2):964-83.</w:t>
      </w:r>
      <w:r w:rsidRPr="009950DA">
        <w:rPr>
          <w:rFonts w:asciiTheme="majorBidi" w:hAnsiTheme="majorBidi" w:cstheme="majorBidi"/>
          <w:sz w:val="24"/>
          <w:szCs w:val="24"/>
        </w:rPr>
        <w:t xml:space="preserve"> </w:t>
      </w:r>
      <w:hyperlink r:id="rId38" w:history="1">
        <w:r w:rsidRPr="009950DA">
          <w:rPr>
            <w:rStyle w:val="Hyperlink"/>
            <w:rFonts w:asciiTheme="majorBidi" w:hAnsiTheme="majorBidi" w:cstheme="majorBidi"/>
          </w:rPr>
          <w:t>https://link.springer.com/article/10.1007%2Fs10943-021-01459-4</w:t>
        </w:r>
      </w:hyperlink>
      <w:r w:rsidRPr="009950DA">
        <w:rPr>
          <w:rFonts w:asciiTheme="majorBidi" w:hAnsiTheme="majorBidi" w:cstheme="majorBidi"/>
          <w:sz w:val="24"/>
          <w:szCs w:val="24"/>
          <w:highlight w:val="yellow"/>
        </w:rPr>
        <w:t>.</w:t>
      </w:r>
    </w:p>
    <w:p w14:paraId="4554FD33" w14:textId="77777777" w:rsidR="000C1010" w:rsidRPr="009950DA" w:rsidRDefault="000C1010" w:rsidP="000C1010">
      <w:r w:rsidRPr="009950DA">
        <w:rPr>
          <w:rFonts w:asciiTheme="majorBidi" w:hAnsiTheme="majorBidi" w:cstheme="majorBidi"/>
          <w:highlight w:val="yellow"/>
        </w:rPr>
        <w:t xml:space="preserve">38. </w:t>
      </w:r>
      <w:r w:rsidRPr="009950DA">
        <w:rPr>
          <w:rFonts w:asciiTheme="majorBidi" w:hAnsiTheme="majorBidi" w:cstheme="majorBidi"/>
        </w:rPr>
        <w:t>Bahcecioglu Turan G, Özer Z, YanmıŞ S. The effects of spiritual wellbeing on life satisfaction in hematologic cancer patients aged 65 and older in Turkey: Mediating role of hope. Psychogeriatrics. 2024;24(5):1149-59.</w:t>
      </w:r>
      <w:r w:rsidRPr="009950DA">
        <w:rPr>
          <w:rFonts w:asciiTheme="majorBidi" w:hAnsiTheme="majorBidi" w:cstheme="majorBidi"/>
          <w:sz w:val="24"/>
          <w:szCs w:val="24"/>
        </w:rPr>
        <w:t xml:space="preserve"> </w:t>
      </w:r>
      <w:hyperlink r:id="rId39" w:history="1">
        <w:r w:rsidRPr="009950DA">
          <w:rPr>
            <w:rStyle w:val="Hyperlink"/>
            <w:rFonts w:asciiTheme="majorBidi" w:hAnsiTheme="majorBidi" w:cstheme="majorBidi"/>
          </w:rPr>
          <w:t>https://doi.org/10.1111/psyg.13175</w:t>
        </w:r>
      </w:hyperlink>
      <w:r w:rsidRPr="009950DA">
        <w:rPr>
          <w:rFonts w:asciiTheme="majorBidi" w:hAnsiTheme="majorBidi" w:cstheme="majorBidi"/>
          <w:sz w:val="24"/>
          <w:szCs w:val="24"/>
          <w:highlight w:val="yellow"/>
        </w:rPr>
        <w:t>.</w:t>
      </w:r>
    </w:p>
    <w:p w14:paraId="707633C8" w14:textId="77777777" w:rsidR="000C1010" w:rsidRPr="009950DA" w:rsidRDefault="000C1010" w:rsidP="000C1010">
      <w:r w:rsidRPr="009950DA">
        <w:rPr>
          <w:rFonts w:asciiTheme="majorBidi" w:hAnsiTheme="majorBidi" w:cstheme="majorBidi"/>
          <w:highlight w:val="yellow"/>
        </w:rPr>
        <w:t xml:space="preserve">39. </w:t>
      </w:r>
      <w:r w:rsidRPr="009950DA">
        <w:rPr>
          <w:rFonts w:asciiTheme="majorBidi" w:hAnsiTheme="majorBidi" w:cstheme="majorBidi"/>
        </w:rPr>
        <w:t>Alnajim FA, Alkhidhr MAS, Alanazi MAA, Bawazeer AAJ, Shahar AI, Alsharif BM, et al. An overview of diagnosis and management of bradycardia: Literature review. Arch Pharm Pract. 2021;12(1):13-5.</w:t>
      </w:r>
      <w:r w:rsidRPr="009950DA">
        <w:rPr>
          <w:rFonts w:asciiTheme="majorBidi" w:hAnsiTheme="majorBidi" w:cstheme="majorBidi"/>
          <w:sz w:val="24"/>
          <w:szCs w:val="24"/>
        </w:rPr>
        <w:t xml:space="preserve"> </w:t>
      </w:r>
      <w:hyperlink r:id="rId40" w:history="1">
        <w:r w:rsidRPr="009950DA">
          <w:rPr>
            <w:rStyle w:val="Hyperlink"/>
            <w:rFonts w:asciiTheme="majorBidi" w:hAnsiTheme="majorBidi" w:cstheme="majorBidi"/>
          </w:rPr>
          <w:t>https://doi.org/10.51847/vPUsknW32w</w:t>
        </w:r>
      </w:hyperlink>
      <w:r w:rsidRPr="009950DA">
        <w:rPr>
          <w:rFonts w:asciiTheme="majorBidi" w:hAnsiTheme="majorBidi" w:cstheme="majorBidi"/>
          <w:sz w:val="24"/>
          <w:szCs w:val="24"/>
          <w:highlight w:val="yellow"/>
        </w:rPr>
        <w:t>.</w:t>
      </w:r>
    </w:p>
    <w:p w14:paraId="01AD6171" w14:textId="77777777" w:rsidR="000C1010" w:rsidRPr="009950DA" w:rsidRDefault="000C1010" w:rsidP="000C1010">
      <w:r w:rsidRPr="009950DA">
        <w:rPr>
          <w:rFonts w:asciiTheme="majorBidi" w:hAnsiTheme="majorBidi" w:cstheme="majorBidi"/>
          <w:highlight w:val="yellow"/>
        </w:rPr>
        <w:t xml:space="preserve">40. </w:t>
      </w:r>
      <w:r w:rsidRPr="009950DA">
        <w:rPr>
          <w:rFonts w:asciiTheme="majorBidi" w:hAnsiTheme="majorBidi" w:cstheme="majorBidi"/>
        </w:rPr>
        <w:t>Gomez R, Fisher JW. Domains of spiritual well-being and development and validation of the Spiritual Well-Being Questionnaire. Pers Individ Dif. 2003;35(8):1975-91.</w:t>
      </w:r>
      <w:r w:rsidRPr="009950DA">
        <w:rPr>
          <w:rFonts w:asciiTheme="majorBidi" w:hAnsiTheme="majorBidi" w:cstheme="majorBidi"/>
          <w:sz w:val="24"/>
          <w:szCs w:val="24"/>
        </w:rPr>
        <w:t xml:space="preserve"> </w:t>
      </w:r>
      <w:hyperlink r:id="rId41" w:history="1">
        <w:r w:rsidRPr="009950DA">
          <w:rPr>
            <w:rStyle w:val="Hyperlink"/>
            <w:rFonts w:asciiTheme="majorBidi" w:hAnsiTheme="majorBidi" w:cstheme="majorBidi"/>
          </w:rPr>
          <w:t>https://doi.org/10.1016/S0191-8869(03)00045-X</w:t>
        </w:r>
      </w:hyperlink>
      <w:r w:rsidRPr="009950DA">
        <w:rPr>
          <w:rFonts w:asciiTheme="majorBidi" w:hAnsiTheme="majorBidi" w:cstheme="majorBidi"/>
          <w:sz w:val="24"/>
          <w:szCs w:val="24"/>
          <w:highlight w:val="yellow"/>
        </w:rPr>
        <w:t>.</w:t>
      </w:r>
    </w:p>
    <w:p w14:paraId="737FE12C" w14:textId="77777777" w:rsidR="000C1010" w:rsidRPr="009950DA" w:rsidRDefault="000C1010" w:rsidP="000C1010">
      <w:r w:rsidRPr="009950DA">
        <w:rPr>
          <w:rFonts w:asciiTheme="majorBidi" w:hAnsiTheme="majorBidi" w:cstheme="majorBidi"/>
          <w:highlight w:val="yellow"/>
        </w:rPr>
        <w:t xml:space="preserve">41. </w:t>
      </w:r>
      <w:r w:rsidRPr="009950DA">
        <w:rPr>
          <w:rFonts w:asciiTheme="majorBidi" w:hAnsiTheme="majorBidi" w:cstheme="majorBidi"/>
        </w:rPr>
        <w:t>Li Y, Dong W, Tang H, Guo X, Wu S, Lu G, et al. Correlates of death anxiety for patients with cancer: A systematic review and meta-analysis. J Clin Nurs. 2024;33(5):1933-47.</w:t>
      </w:r>
      <w:r w:rsidRPr="009950DA">
        <w:rPr>
          <w:rFonts w:asciiTheme="majorBidi" w:hAnsiTheme="majorBidi" w:cstheme="majorBidi"/>
          <w:sz w:val="24"/>
          <w:szCs w:val="24"/>
        </w:rPr>
        <w:t xml:space="preserve"> </w:t>
      </w:r>
      <w:hyperlink r:id="rId42" w:history="1">
        <w:r w:rsidRPr="009950DA">
          <w:rPr>
            <w:rStyle w:val="Hyperlink"/>
            <w:rFonts w:asciiTheme="majorBidi" w:hAnsiTheme="majorBidi" w:cstheme="majorBidi"/>
          </w:rPr>
          <w:t>https://doi.org/10.1111/jocn.17021</w:t>
        </w:r>
      </w:hyperlink>
      <w:r w:rsidRPr="009950DA">
        <w:rPr>
          <w:rFonts w:asciiTheme="majorBidi" w:hAnsiTheme="majorBidi" w:cstheme="majorBidi"/>
          <w:sz w:val="24"/>
          <w:szCs w:val="24"/>
          <w:highlight w:val="yellow"/>
        </w:rPr>
        <w:t>.</w:t>
      </w:r>
    </w:p>
    <w:p w14:paraId="0BEE4CE0" w14:textId="77777777" w:rsidR="000C1010" w:rsidRPr="009950DA" w:rsidRDefault="000C1010" w:rsidP="000C1010">
      <w:r w:rsidRPr="009950DA">
        <w:rPr>
          <w:rFonts w:asciiTheme="majorBidi" w:hAnsiTheme="majorBidi" w:cstheme="majorBidi"/>
          <w:highlight w:val="yellow"/>
        </w:rPr>
        <w:t xml:space="preserve">42. </w:t>
      </w:r>
      <w:r w:rsidRPr="009950DA">
        <w:rPr>
          <w:rFonts w:asciiTheme="majorBidi" w:hAnsiTheme="majorBidi" w:cstheme="majorBidi"/>
        </w:rPr>
        <w:t>Waheed Elzohairy N, Alsaied Alfayomy N, I Hassan N. The relationship between death anxiety, spiritual well-being, and successful aging among community dwelling older adults. Int Egypt J Nurs Sci Res. 2022;3(1):272-85.</w:t>
      </w:r>
      <w:r w:rsidRPr="009950DA">
        <w:rPr>
          <w:rFonts w:asciiTheme="majorBidi" w:hAnsiTheme="majorBidi" w:cstheme="majorBidi"/>
          <w:sz w:val="24"/>
          <w:szCs w:val="24"/>
        </w:rPr>
        <w:t xml:space="preserve"> </w:t>
      </w:r>
      <w:hyperlink r:id="rId43" w:history="1">
        <w:r w:rsidRPr="009950DA">
          <w:rPr>
            <w:rStyle w:val="Hyperlink"/>
            <w:rFonts w:asciiTheme="majorBidi" w:hAnsiTheme="majorBidi" w:cstheme="majorBidi"/>
          </w:rPr>
          <w:t>http://dx.doi.org/10.21608/ejnsr.2022.247080</w:t>
        </w:r>
      </w:hyperlink>
      <w:r w:rsidRPr="009950DA">
        <w:rPr>
          <w:rFonts w:asciiTheme="majorBidi" w:hAnsiTheme="majorBidi" w:cstheme="majorBidi"/>
          <w:sz w:val="24"/>
          <w:szCs w:val="24"/>
          <w:highlight w:val="yellow"/>
        </w:rPr>
        <w:t>.</w:t>
      </w:r>
    </w:p>
    <w:p w14:paraId="5007E98B" w14:textId="77777777" w:rsidR="000C1010" w:rsidRPr="009950DA" w:rsidRDefault="000C1010" w:rsidP="000C1010">
      <w:r w:rsidRPr="009950DA">
        <w:rPr>
          <w:rFonts w:asciiTheme="majorBidi" w:hAnsiTheme="majorBidi" w:cstheme="majorBidi"/>
          <w:highlight w:val="yellow"/>
        </w:rPr>
        <w:lastRenderedPageBreak/>
        <w:t xml:space="preserve">43. </w:t>
      </w:r>
      <w:r w:rsidRPr="009950DA">
        <w:rPr>
          <w:rFonts w:asciiTheme="majorBidi" w:hAnsiTheme="majorBidi" w:cstheme="majorBidi"/>
        </w:rPr>
        <w:t>Mitro P, Kotianova A, Bodnar J, Skorodensky M, Valocik G. Quality of life and psychological well-being in patients with various pacing modes. Bratisl Lek Listy. 2008;109(6):260-6.</w:t>
      </w:r>
      <w:r w:rsidRPr="009950DA">
        <w:rPr>
          <w:rFonts w:asciiTheme="majorBidi" w:hAnsiTheme="majorBidi" w:cstheme="majorBidi"/>
          <w:sz w:val="24"/>
          <w:szCs w:val="24"/>
        </w:rPr>
        <w:t xml:space="preserve"> </w:t>
      </w:r>
      <w:hyperlink r:id="rId44" w:history="1">
        <w:r w:rsidRPr="009950DA">
          <w:rPr>
            <w:rStyle w:val="Hyperlink"/>
            <w:rFonts w:asciiTheme="majorBidi" w:hAnsiTheme="majorBidi" w:cstheme="majorBidi"/>
          </w:rPr>
          <w:t>https://pubmed.ncbi.nlm.nih.gov/18700437/</w:t>
        </w:r>
      </w:hyperlink>
      <w:r w:rsidRPr="009950DA">
        <w:rPr>
          <w:rFonts w:asciiTheme="majorBidi" w:hAnsiTheme="majorBidi" w:cstheme="majorBidi"/>
          <w:sz w:val="24"/>
          <w:szCs w:val="24"/>
          <w:highlight w:val="yellow"/>
        </w:rPr>
        <w:t>.</w:t>
      </w:r>
    </w:p>
    <w:p w14:paraId="5A974DDD" w14:textId="77777777" w:rsidR="000C1010" w:rsidRPr="009950DA" w:rsidRDefault="000C1010" w:rsidP="000C1010">
      <w:r w:rsidRPr="009950DA">
        <w:rPr>
          <w:rFonts w:asciiTheme="majorBidi" w:hAnsiTheme="majorBidi" w:cstheme="majorBidi"/>
          <w:highlight w:val="yellow"/>
        </w:rPr>
        <w:t xml:space="preserve">44. </w:t>
      </w:r>
      <w:r w:rsidRPr="009950DA">
        <w:rPr>
          <w:rFonts w:asciiTheme="majorBidi" w:hAnsiTheme="majorBidi" w:cstheme="majorBidi"/>
        </w:rPr>
        <w:t>Ho BKY, Chong MS, Ma LWL, Yeo TM, Thompson DR, Wang W. Effectiveness of telemedicine interventions on anxiety, depression, and health-related quality of life in adults with implantable cardioverter defibrillators: A systematic review and meta-analysis of randomized controlled trials. Eur J Cardiovasc Nurs. 2026</w:t>
      </w:r>
      <w:r w:rsidRPr="009950DA">
        <w:rPr>
          <w:rFonts w:asciiTheme="majorBidi" w:hAnsiTheme="majorBidi" w:cstheme="majorBidi"/>
          <w:highlight w:val="yellow"/>
        </w:rPr>
        <w:t>;</w:t>
      </w:r>
      <w:r w:rsidRPr="009950DA">
        <w:rPr>
          <w:rFonts w:asciiTheme="majorBidi" w:hAnsiTheme="majorBidi" w:cstheme="majorBidi"/>
        </w:rPr>
        <w:t>zvaf225.</w:t>
      </w:r>
      <w:r w:rsidRPr="009950DA">
        <w:rPr>
          <w:rFonts w:asciiTheme="majorBidi" w:hAnsiTheme="majorBidi" w:cstheme="majorBidi"/>
          <w:sz w:val="24"/>
          <w:szCs w:val="24"/>
        </w:rPr>
        <w:t xml:space="preserve"> </w:t>
      </w:r>
      <w:hyperlink r:id="rId45" w:history="1">
        <w:r w:rsidRPr="009950DA">
          <w:rPr>
            <w:rStyle w:val="Hyperlink"/>
            <w:rFonts w:asciiTheme="majorBidi" w:hAnsiTheme="majorBidi" w:cstheme="majorBidi"/>
          </w:rPr>
          <w:t>https://doi.org/10.1093/eurjcn/zvaf225</w:t>
        </w:r>
      </w:hyperlink>
      <w:r w:rsidRPr="009950DA">
        <w:rPr>
          <w:rFonts w:asciiTheme="majorBidi" w:hAnsiTheme="majorBidi" w:cstheme="majorBidi"/>
          <w:sz w:val="24"/>
          <w:szCs w:val="24"/>
          <w:highlight w:val="yellow"/>
        </w:rPr>
        <w:t>.</w:t>
      </w:r>
    </w:p>
    <w:p w14:paraId="7993055A" w14:textId="77777777" w:rsidR="000C1010" w:rsidRPr="009950DA" w:rsidRDefault="000C1010" w:rsidP="000C1010">
      <w:r w:rsidRPr="009950DA">
        <w:rPr>
          <w:rFonts w:asciiTheme="majorBidi" w:hAnsiTheme="majorBidi" w:cstheme="majorBidi"/>
          <w:highlight w:val="yellow"/>
        </w:rPr>
        <w:t xml:space="preserve">45. </w:t>
      </w:r>
      <w:r w:rsidRPr="009950DA">
        <w:rPr>
          <w:rFonts w:asciiTheme="majorBidi" w:hAnsiTheme="majorBidi" w:cstheme="majorBidi"/>
        </w:rPr>
        <w:t>Francisquini PD, Soares MH, Machado FP, Luis MAV, Martins JT. Relationship between well-being, quality of life and hope in family caregivers of schizophrenic people. Rev Bras Enferm. 2020;73(Suppl 1)</w:t>
      </w:r>
      <w:r w:rsidRPr="009950DA">
        <w:rPr>
          <w:rFonts w:asciiTheme="majorBidi" w:hAnsiTheme="majorBidi" w:cstheme="majorBidi"/>
          <w:highlight w:val="yellow"/>
        </w:rPr>
        <w:t>:</w:t>
      </w:r>
      <w:r w:rsidRPr="009950DA">
        <w:rPr>
          <w:rFonts w:asciiTheme="majorBidi" w:hAnsiTheme="majorBidi" w:cstheme="majorBidi"/>
        </w:rPr>
        <w:t>e20190359.</w:t>
      </w:r>
      <w:r w:rsidRPr="009950DA">
        <w:rPr>
          <w:rFonts w:asciiTheme="majorBidi" w:hAnsiTheme="majorBidi" w:cstheme="majorBidi"/>
          <w:sz w:val="24"/>
          <w:szCs w:val="24"/>
        </w:rPr>
        <w:t xml:space="preserve"> </w:t>
      </w:r>
      <w:hyperlink r:id="rId46" w:history="1">
        <w:r w:rsidRPr="009950DA">
          <w:rPr>
            <w:rStyle w:val="Hyperlink"/>
            <w:rFonts w:asciiTheme="majorBidi" w:hAnsiTheme="majorBidi" w:cstheme="majorBidi"/>
          </w:rPr>
          <w:t>https://doi.org/10.1590/0034-7167-2019-0359</w:t>
        </w:r>
      </w:hyperlink>
      <w:r w:rsidRPr="009950DA">
        <w:rPr>
          <w:rFonts w:asciiTheme="majorBidi" w:hAnsiTheme="majorBidi" w:cstheme="majorBidi"/>
          <w:sz w:val="24"/>
          <w:szCs w:val="24"/>
          <w:highlight w:val="yellow"/>
        </w:rPr>
        <w:t>.</w:t>
      </w:r>
    </w:p>
    <w:p w14:paraId="18414762" w14:textId="77777777" w:rsidR="000C1010" w:rsidRPr="009950DA" w:rsidRDefault="000C1010" w:rsidP="000C1010">
      <w:r w:rsidRPr="009950DA">
        <w:rPr>
          <w:rFonts w:asciiTheme="majorBidi" w:hAnsiTheme="majorBidi" w:cstheme="majorBidi"/>
          <w:highlight w:val="yellow"/>
        </w:rPr>
        <w:t xml:space="preserve">46. </w:t>
      </w:r>
      <w:r w:rsidRPr="009950DA">
        <w:rPr>
          <w:rFonts w:asciiTheme="majorBidi" w:hAnsiTheme="majorBidi" w:cstheme="majorBidi"/>
        </w:rPr>
        <w:t>Garduño-Ortega O, Morales-Cruz J, Hunter-Hernández M, Gany F, Costas-Muñiz R. Spiritual well-being, depression, and quality of life among Latina breast cancer survivors. J Relig Health. 2021;60(3):1895-907.</w:t>
      </w:r>
      <w:r w:rsidRPr="009950DA">
        <w:rPr>
          <w:rFonts w:asciiTheme="majorBidi" w:hAnsiTheme="majorBidi" w:cstheme="majorBidi"/>
          <w:sz w:val="24"/>
          <w:szCs w:val="24"/>
        </w:rPr>
        <w:t xml:space="preserve"> </w:t>
      </w:r>
      <w:hyperlink r:id="rId47" w:history="1">
        <w:r w:rsidRPr="009950DA">
          <w:rPr>
            <w:rStyle w:val="Hyperlink"/>
            <w:rFonts w:asciiTheme="majorBidi" w:hAnsiTheme="majorBidi" w:cstheme="majorBidi"/>
          </w:rPr>
          <w:t>https://link.springer.com/article/10.1007/s10943-020-01147-9</w:t>
        </w:r>
      </w:hyperlink>
      <w:r w:rsidRPr="009950DA">
        <w:rPr>
          <w:rFonts w:asciiTheme="majorBidi" w:hAnsiTheme="majorBidi" w:cstheme="majorBidi"/>
          <w:sz w:val="24"/>
          <w:szCs w:val="24"/>
          <w:highlight w:val="yellow"/>
        </w:rPr>
        <w:t>.</w:t>
      </w:r>
    </w:p>
    <w:p w14:paraId="1B5C2D7B" w14:textId="77777777" w:rsidR="000C1010" w:rsidRPr="009950DA" w:rsidRDefault="000C1010" w:rsidP="000C1010">
      <w:r w:rsidRPr="009950DA">
        <w:rPr>
          <w:rFonts w:asciiTheme="majorBidi" w:hAnsiTheme="majorBidi" w:cstheme="majorBidi"/>
          <w:highlight w:val="yellow"/>
        </w:rPr>
        <w:t xml:space="preserve">47. </w:t>
      </w:r>
      <w:r w:rsidRPr="009950DA">
        <w:rPr>
          <w:rFonts w:asciiTheme="majorBidi" w:hAnsiTheme="majorBidi" w:cstheme="majorBidi"/>
          <w:rtl/>
        </w:rPr>
        <w:t>Pilger</w:t>
      </w:r>
      <w:r w:rsidRPr="009950DA">
        <w:rPr>
          <w:rFonts w:asciiTheme="majorBidi" w:hAnsiTheme="majorBidi" w:cstheme="majorBidi"/>
        </w:rPr>
        <w:t xml:space="preserve"> C, Santos ROPD, Lentsck MH, Marques S, Kusumota L. Spiritual well-being and quality of life of older adults in hemodialysis. Rev Bras Enferm. 2017;70(4):689-96.</w:t>
      </w:r>
      <w:r w:rsidRPr="009950DA">
        <w:rPr>
          <w:rFonts w:asciiTheme="majorBidi" w:hAnsiTheme="majorBidi" w:cstheme="majorBidi"/>
          <w:sz w:val="24"/>
          <w:szCs w:val="24"/>
        </w:rPr>
        <w:t xml:space="preserve"> </w:t>
      </w:r>
      <w:hyperlink r:id="rId48" w:history="1">
        <w:r w:rsidRPr="009950DA">
          <w:rPr>
            <w:rStyle w:val="Hyperlink"/>
            <w:rFonts w:asciiTheme="majorBidi" w:hAnsiTheme="majorBidi" w:cstheme="majorBidi"/>
          </w:rPr>
          <w:t>http://dx.doi.org/10.1590/0034-7167-2017-0006</w:t>
        </w:r>
      </w:hyperlink>
      <w:r w:rsidRPr="009950DA">
        <w:rPr>
          <w:rFonts w:asciiTheme="majorBidi" w:hAnsiTheme="majorBidi" w:cstheme="majorBidi"/>
          <w:sz w:val="24"/>
          <w:szCs w:val="24"/>
          <w:highlight w:val="yellow"/>
        </w:rPr>
        <w:t>.</w:t>
      </w:r>
    </w:p>
    <w:p w14:paraId="3A4987F9" w14:textId="77777777" w:rsidR="000C1010" w:rsidRPr="009950DA" w:rsidRDefault="000C1010" w:rsidP="000C1010">
      <w:r w:rsidRPr="009950DA">
        <w:rPr>
          <w:rFonts w:asciiTheme="majorBidi" w:hAnsiTheme="majorBidi" w:cstheme="majorBidi"/>
          <w:highlight w:val="yellow"/>
        </w:rPr>
        <w:t xml:space="preserve">48. </w:t>
      </w:r>
      <w:r w:rsidRPr="009950DA">
        <w:rPr>
          <w:rFonts w:asciiTheme="majorBidi" w:hAnsiTheme="majorBidi" w:cstheme="majorBidi"/>
        </w:rPr>
        <w:t>Ellison CW. Spiritual well-being: Conceptualization and measurement. J Psychol Theol. 1983;11(4):330-8.</w:t>
      </w:r>
      <w:r w:rsidRPr="009950DA">
        <w:rPr>
          <w:rFonts w:asciiTheme="majorBidi" w:hAnsiTheme="majorBidi" w:cstheme="majorBidi"/>
          <w:sz w:val="24"/>
          <w:szCs w:val="24"/>
        </w:rPr>
        <w:t xml:space="preserve"> </w:t>
      </w:r>
      <w:hyperlink r:id="rId49" w:history="1">
        <w:r w:rsidRPr="009950DA">
          <w:rPr>
            <w:rStyle w:val="Hyperlink"/>
            <w:rFonts w:asciiTheme="majorBidi" w:hAnsiTheme="majorBidi" w:cstheme="majorBidi"/>
          </w:rPr>
          <w:t>https://journals.sagepub.com/doi/abs/10.1177/009164718301100406</w:t>
        </w:r>
      </w:hyperlink>
      <w:r w:rsidRPr="009950DA">
        <w:rPr>
          <w:rFonts w:asciiTheme="majorBidi" w:hAnsiTheme="majorBidi" w:cstheme="majorBidi"/>
          <w:sz w:val="24"/>
          <w:szCs w:val="24"/>
          <w:highlight w:val="yellow"/>
        </w:rPr>
        <w:t>.</w:t>
      </w:r>
    </w:p>
    <w:p w14:paraId="31F22F74" w14:textId="77777777" w:rsidR="000C1010" w:rsidRPr="009950DA" w:rsidRDefault="000C1010" w:rsidP="000C1010">
      <w:r w:rsidRPr="009950DA">
        <w:rPr>
          <w:rFonts w:asciiTheme="majorBidi" w:hAnsiTheme="majorBidi" w:cstheme="majorBidi"/>
          <w:highlight w:val="yellow"/>
        </w:rPr>
        <w:t xml:space="preserve">49. </w:t>
      </w:r>
      <w:r w:rsidRPr="009950DA">
        <w:rPr>
          <w:rFonts w:asciiTheme="majorBidi" w:hAnsiTheme="majorBidi" w:cstheme="majorBidi"/>
        </w:rPr>
        <w:t>Frankl VE. Man’s search for meaning. Boston: Beacon Press</w:t>
      </w:r>
      <w:r w:rsidRPr="009950DA">
        <w:rPr>
          <w:rFonts w:asciiTheme="majorBidi" w:hAnsiTheme="majorBidi" w:cstheme="majorBidi"/>
          <w:highlight w:val="yellow"/>
        </w:rPr>
        <w:t>;</w:t>
      </w:r>
      <w:r w:rsidRPr="009950DA">
        <w:rPr>
          <w:rFonts w:asciiTheme="majorBidi" w:hAnsiTheme="majorBidi" w:cstheme="majorBidi"/>
        </w:rPr>
        <w:t>1967.</w:t>
      </w:r>
    </w:p>
    <w:p w14:paraId="3313405F" w14:textId="77777777" w:rsidR="000C1010" w:rsidRPr="009950DA" w:rsidRDefault="000C1010" w:rsidP="000C1010">
      <w:r w:rsidRPr="009950DA">
        <w:rPr>
          <w:rFonts w:asciiTheme="majorBidi" w:hAnsiTheme="majorBidi" w:cstheme="majorBidi"/>
          <w:highlight w:val="yellow"/>
        </w:rPr>
        <w:t xml:space="preserve">50. </w:t>
      </w:r>
      <w:r w:rsidRPr="009950DA">
        <w:rPr>
          <w:rFonts w:asciiTheme="majorBidi" w:hAnsiTheme="majorBidi" w:cstheme="majorBidi"/>
        </w:rPr>
        <w:t>Snyder CR, editor. Handbook of hope: Theory, measures, and applications. San Diego (CA): Academic Press</w:t>
      </w:r>
      <w:r w:rsidRPr="009950DA">
        <w:rPr>
          <w:rFonts w:asciiTheme="majorBidi" w:hAnsiTheme="majorBidi" w:cstheme="majorBidi"/>
          <w:highlight w:val="yellow"/>
        </w:rPr>
        <w:t>;</w:t>
      </w:r>
      <w:r w:rsidRPr="009950DA">
        <w:rPr>
          <w:rFonts w:asciiTheme="majorBidi" w:hAnsiTheme="majorBidi" w:cstheme="majorBidi"/>
        </w:rPr>
        <w:t>2000.</w:t>
      </w:r>
    </w:p>
    <w:p w14:paraId="04993E14" w14:textId="77777777" w:rsidR="00EE2F52" w:rsidRPr="00EE2F52" w:rsidRDefault="00EE2F52" w:rsidP="00EE2F52">
      <w:pPr>
        <w:ind w:left="720"/>
        <w:jc w:val="both"/>
        <w:rPr>
          <w:rFonts w:asciiTheme="majorBidi" w:hAnsiTheme="majorBidi" w:cstheme="majorBidi"/>
        </w:rPr>
      </w:pPr>
    </w:p>
    <w:p w14:paraId="05EF3646" w14:textId="77777777" w:rsidR="00EE2F52" w:rsidRPr="00EE2F52" w:rsidRDefault="00EE2F52" w:rsidP="00EE2F52">
      <w:pPr>
        <w:jc w:val="both"/>
        <w:rPr>
          <w:rFonts w:asciiTheme="majorBidi" w:hAnsiTheme="majorBidi" w:cstheme="majorBidi"/>
          <w:rtl/>
        </w:rPr>
      </w:pPr>
    </w:p>
    <w:p w14:paraId="4501C6F7" w14:textId="77777777" w:rsidR="00C04E7C" w:rsidRPr="00C04E7C" w:rsidRDefault="00C04E7C" w:rsidP="003D41BE">
      <w:pPr>
        <w:bidi/>
        <w:jc w:val="both"/>
        <w:rPr>
          <w:rFonts w:cs="B Nazanin"/>
          <w:b/>
          <w:bCs/>
          <w:sz w:val="28"/>
          <w:szCs w:val="28"/>
        </w:rPr>
      </w:pPr>
    </w:p>
    <w:p w14:paraId="703AB9A9" w14:textId="77777777" w:rsidR="00C04E7C" w:rsidRPr="00C04E7C" w:rsidRDefault="00C04E7C" w:rsidP="003D41BE">
      <w:pPr>
        <w:bidi/>
        <w:jc w:val="both"/>
        <w:rPr>
          <w:rFonts w:cs="B Nazanin"/>
          <w:sz w:val="28"/>
          <w:szCs w:val="28"/>
        </w:rPr>
      </w:pPr>
    </w:p>
    <w:sectPr w:rsidR="00C04E7C" w:rsidRPr="00C04E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B Mitra">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414376"/>
    <w:multiLevelType w:val="hybridMultilevel"/>
    <w:tmpl w:val="04C698AA"/>
    <w:lvl w:ilvl="0" w:tplc="4B7A1268">
      <w:start w:val="1"/>
      <w:numFmt w:val="decimal"/>
      <w:lvlText w:val="%1."/>
      <w:lvlJc w:val="left"/>
      <w:pPr>
        <w:ind w:left="720" w:hanging="360"/>
      </w:pPr>
      <w:rPr>
        <w:rFonts w:asciiTheme="majorBidi" w:hAnsiTheme="majorBidi" w:cstheme="majorBidi"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2FF"/>
    <w:rsid w:val="000C1010"/>
    <w:rsid w:val="002121B9"/>
    <w:rsid w:val="00293182"/>
    <w:rsid w:val="002E5C58"/>
    <w:rsid w:val="0032107F"/>
    <w:rsid w:val="003B6C64"/>
    <w:rsid w:val="003D41BE"/>
    <w:rsid w:val="00415BF5"/>
    <w:rsid w:val="004200E8"/>
    <w:rsid w:val="00474BE1"/>
    <w:rsid w:val="004D15D7"/>
    <w:rsid w:val="005E7603"/>
    <w:rsid w:val="00602114"/>
    <w:rsid w:val="00617F4B"/>
    <w:rsid w:val="00664968"/>
    <w:rsid w:val="006A5B73"/>
    <w:rsid w:val="006C57F0"/>
    <w:rsid w:val="00767D4C"/>
    <w:rsid w:val="00773B39"/>
    <w:rsid w:val="007E5EEB"/>
    <w:rsid w:val="00911B1D"/>
    <w:rsid w:val="00933C13"/>
    <w:rsid w:val="00935938"/>
    <w:rsid w:val="0094190B"/>
    <w:rsid w:val="009950DA"/>
    <w:rsid w:val="009A375E"/>
    <w:rsid w:val="00A07D94"/>
    <w:rsid w:val="00A80205"/>
    <w:rsid w:val="00B038D5"/>
    <w:rsid w:val="00BC12E7"/>
    <w:rsid w:val="00BF6BA4"/>
    <w:rsid w:val="00C04E7C"/>
    <w:rsid w:val="00C46B14"/>
    <w:rsid w:val="00C864F5"/>
    <w:rsid w:val="00CB39A8"/>
    <w:rsid w:val="00CB7964"/>
    <w:rsid w:val="00D11A45"/>
    <w:rsid w:val="00D56A8B"/>
    <w:rsid w:val="00D808B7"/>
    <w:rsid w:val="00E162FF"/>
    <w:rsid w:val="00EB2EAB"/>
    <w:rsid w:val="00ED4A95"/>
    <w:rsid w:val="00EE2F52"/>
    <w:rsid w:val="00EF2EF7"/>
    <w:rsid w:val="00F333C7"/>
    <w:rsid w:val="00F50BD2"/>
    <w:rsid w:val="00F50E34"/>
    <w:rsid w:val="00FA0122"/>
    <w:rsid w:val="00FA09B9"/>
    <w:rsid w:val="00FB4179"/>
    <w:rsid w:val="00FE18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8C0AC"/>
  <w15:chartTrackingRefBased/>
  <w15:docId w15:val="{E8B3F8EF-E352-4D30-8513-D58E346BC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2EAB"/>
    <w:rPr>
      <w:color w:val="0563C1" w:themeColor="hyperlink"/>
      <w:u w:val="single"/>
    </w:rPr>
  </w:style>
  <w:style w:type="paragraph" w:styleId="Caption">
    <w:name w:val="caption"/>
    <w:basedOn w:val="Normal"/>
    <w:next w:val="Normal"/>
    <w:uiPriority w:val="35"/>
    <w:unhideWhenUsed/>
    <w:qFormat/>
    <w:rsid w:val="00911B1D"/>
    <w:pPr>
      <w:spacing w:after="200" w:line="240" w:lineRule="auto"/>
    </w:pPr>
    <w:rPr>
      <w:i/>
      <w:iCs/>
      <w:color w:val="44546A" w:themeColor="text2"/>
      <w:kern w:val="2"/>
      <w:sz w:val="18"/>
      <w:szCs w:val="18"/>
      <w14:ligatures w14:val="standardContextual"/>
    </w:rPr>
  </w:style>
  <w:style w:type="table" w:styleId="ListTable6Colorful">
    <w:name w:val="List Table 6 Colorful"/>
    <w:basedOn w:val="TableNormal"/>
    <w:uiPriority w:val="51"/>
    <w:rsid w:val="00911B1D"/>
    <w:pPr>
      <w:spacing w:after="0" w:line="240" w:lineRule="auto"/>
    </w:pPr>
    <w:rPr>
      <w:color w:val="000000" w:themeColor="text1"/>
      <w:kern w:val="2"/>
      <w:sz w:val="24"/>
      <w:szCs w:val="24"/>
      <w14:ligatures w14:val="standardContextua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911B1D"/>
    <w:rPr>
      <w:rFonts w:ascii="Times New Roman" w:hAnsi="Times New Roman" w:cs="Times New Roman"/>
      <w:sz w:val="24"/>
      <w:szCs w:val="24"/>
    </w:rPr>
  </w:style>
  <w:style w:type="table" w:customStyle="1" w:styleId="ListTable6Colorful31">
    <w:name w:val="List Table 6 Colorful31"/>
    <w:basedOn w:val="TableNormal"/>
    <w:uiPriority w:val="51"/>
    <w:rsid w:val="00A80205"/>
    <w:pPr>
      <w:spacing w:after="0" w:line="240" w:lineRule="auto"/>
    </w:pPr>
    <w:rPr>
      <w:rFonts w:ascii="Calibri" w:eastAsia="Calibri" w:hAnsi="Calibri" w:cs="Arial"/>
      <w:color w:val="000000"/>
    </w:rPr>
    <w:tblPr>
      <w:tblStyleRowBandSize w:val="1"/>
      <w:tblStyleColBandSize w:val="1"/>
      <w:tblInd w:w="0" w:type="nil"/>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BalloonText">
    <w:name w:val="Balloon Text"/>
    <w:basedOn w:val="Normal"/>
    <w:link w:val="BalloonTextChar"/>
    <w:uiPriority w:val="99"/>
    <w:semiHidden/>
    <w:unhideWhenUsed/>
    <w:rsid w:val="002121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1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777647">
      <w:bodyDiv w:val="1"/>
      <w:marLeft w:val="0"/>
      <w:marRight w:val="0"/>
      <w:marTop w:val="0"/>
      <w:marBottom w:val="0"/>
      <w:divBdr>
        <w:top w:val="none" w:sz="0" w:space="0" w:color="auto"/>
        <w:left w:val="none" w:sz="0" w:space="0" w:color="auto"/>
        <w:bottom w:val="none" w:sz="0" w:space="0" w:color="auto"/>
        <w:right w:val="none" w:sz="0" w:space="0" w:color="auto"/>
      </w:divBdr>
    </w:div>
    <w:div w:id="134761266">
      <w:bodyDiv w:val="1"/>
      <w:marLeft w:val="0"/>
      <w:marRight w:val="0"/>
      <w:marTop w:val="0"/>
      <w:marBottom w:val="0"/>
      <w:divBdr>
        <w:top w:val="none" w:sz="0" w:space="0" w:color="auto"/>
        <w:left w:val="none" w:sz="0" w:space="0" w:color="auto"/>
        <w:bottom w:val="none" w:sz="0" w:space="0" w:color="auto"/>
        <w:right w:val="none" w:sz="0" w:space="0" w:color="auto"/>
      </w:divBdr>
    </w:div>
    <w:div w:id="151415017">
      <w:bodyDiv w:val="1"/>
      <w:marLeft w:val="0"/>
      <w:marRight w:val="0"/>
      <w:marTop w:val="0"/>
      <w:marBottom w:val="0"/>
      <w:divBdr>
        <w:top w:val="none" w:sz="0" w:space="0" w:color="auto"/>
        <w:left w:val="none" w:sz="0" w:space="0" w:color="auto"/>
        <w:bottom w:val="none" w:sz="0" w:space="0" w:color="auto"/>
        <w:right w:val="none" w:sz="0" w:space="0" w:color="auto"/>
      </w:divBdr>
    </w:div>
    <w:div w:id="166989658">
      <w:bodyDiv w:val="1"/>
      <w:marLeft w:val="0"/>
      <w:marRight w:val="0"/>
      <w:marTop w:val="0"/>
      <w:marBottom w:val="0"/>
      <w:divBdr>
        <w:top w:val="none" w:sz="0" w:space="0" w:color="auto"/>
        <w:left w:val="none" w:sz="0" w:space="0" w:color="auto"/>
        <w:bottom w:val="none" w:sz="0" w:space="0" w:color="auto"/>
        <w:right w:val="none" w:sz="0" w:space="0" w:color="auto"/>
      </w:divBdr>
    </w:div>
    <w:div w:id="220479944">
      <w:bodyDiv w:val="1"/>
      <w:marLeft w:val="0"/>
      <w:marRight w:val="0"/>
      <w:marTop w:val="0"/>
      <w:marBottom w:val="0"/>
      <w:divBdr>
        <w:top w:val="none" w:sz="0" w:space="0" w:color="auto"/>
        <w:left w:val="none" w:sz="0" w:space="0" w:color="auto"/>
        <w:bottom w:val="none" w:sz="0" w:space="0" w:color="auto"/>
        <w:right w:val="none" w:sz="0" w:space="0" w:color="auto"/>
      </w:divBdr>
    </w:div>
    <w:div w:id="242028647">
      <w:bodyDiv w:val="1"/>
      <w:marLeft w:val="0"/>
      <w:marRight w:val="0"/>
      <w:marTop w:val="0"/>
      <w:marBottom w:val="0"/>
      <w:divBdr>
        <w:top w:val="none" w:sz="0" w:space="0" w:color="auto"/>
        <w:left w:val="none" w:sz="0" w:space="0" w:color="auto"/>
        <w:bottom w:val="none" w:sz="0" w:space="0" w:color="auto"/>
        <w:right w:val="none" w:sz="0" w:space="0" w:color="auto"/>
      </w:divBdr>
    </w:div>
    <w:div w:id="247079057">
      <w:bodyDiv w:val="1"/>
      <w:marLeft w:val="0"/>
      <w:marRight w:val="0"/>
      <w:marTop w:val="0"/>
      <w:marBottom w:val="0"/>
      <w:divBdr>
        <w:top w:val="none" w:sz="0" w:space="0" w:color="auto"/>
        <w:left w:val="none" w:sz="0" w:space="0" w:color="auto"/>
        <w:bottom w:val="none" w:sz="0" w:space="0" w:color="auto"/>
        <w:right w:val="none" w:sz="0" w:space="0" w:color="auto"/>
      </w:divBdr>
    </w:div>
    <w:div w:id="265113701">
      <w:bodyDiv w:val="1"/>
      <w:marLeft w:val="0"/>
      <w:marRight w:val="0"/>
      <w:marTop w:val="0"/>
      <w:marBottom w:val="0"/>
      <w:divBdr>
        <w:top w:val="none" w:sz="0" w:space="0" w:color="auto"/>
        <w:left w:val="none" w:sz="0" w:space="0" w:color="auto"/>
        <w:bottom w:val="none" w:sz="0" w:space="0" w:color="auto"/>
        <w:right w:val="none" w:sz="0" w:space="0" w:color="auto"/>
      </w:divBdr>
    </w:div>
    <w:div w:id="299697778">
      <w:bodyDiv w:val="1"/>
      <w:marLeft w:val="0"/>
      <w:marRight w:val="0"/>
      <w:marTop w:val="0"/>
      <w:marBottom w:val="0"/>
      <w:divBdr>
        <w:top w:val="none" w:sz="0" w:space="0" w:color="auto"/>
        <w:left w:val="none" w:sz="0" w:space="0" w:color="auto"/>
        <w:bottom w:val="none" w:sz="0" w:space="0" w:color="auto"/>
        <w:right w:val="none" w:sz="0" w:space="0" w:color="auto"/>
      </w:divBdr>
    </w:div>
    <w:div w:id="325059386">
      <w:bodyDiv w:val="1"/>
      <w:marLeft w:val="0"/>
      <w:marRight w:val="0"/>
      <w:marTop w:val="0"/>
      <w:marBottom w:val="0"/>
      <w:divBdr>
        <w:top w:val="none" w:sz="0" w:space="0" w:color="auto"/>
        <w:left w:val="none" w:sz="0" w:space="0" w:color="auto"/>
        <w:bottom w:val="none" w:sz="0" w:space="0" w:color="auto"/>
        <w:right w:val="none" w:sz="0" w:space="0" w:color="auto"/>
      </w:divBdr>
    </w:div>
    <w:div w:id="333148893">
      <w:bodyDiv w:val="1"/>
      <w:marLeft w:val="0"/>
      <w:marRight w:val="0"/>
      <w:marTop w:val="0"/>
      <w:marBottom w:val="0"/>
      <w:divBdr>
        <w:top w:val="none" w:sz="0" w:space="0" w:color="auto"/>
        <w:left w:val="none" w:sz="0" w:space="0" w:color="auto"/>
        <w:bottom w:val="none" w:sz="0" w:space="0" w:color="auto"/>
        <w:right w:val="none" w:sz="0" w:space="0" w:color="auto"/>
      </w:divBdr>
    </w:div>
    <w:div w:id="335695007">
      <w:bodyDiv w:val="1"/>
      <w:marLeft w:val="0"/>
      <w:marRight w:val="0"/>
      <w:marTop w:val="0"/>
      <w:marBottom w:val="0"/>
      <w:divBdr>
        <w:top w:val="none" w:sz="0" w:space="0" w:color="auto"/>
        <w:left w:val="none" w:sz="0" w:space="0" w:color="auto"/>
        <w:bottom w:val="none" w:sz="0" w:space="0" w:color="auto"/>
        <w:right w:val="none" w:sz="0" w:space="0" w:color="auto"/>
      </w:divBdr>
    </w:div>
    <w:div w:id="346370532">
      <w:bodyDiv w:val="1"/>
      <w:marLeft w:val="0"/>
      <w:marRight w:val="0"/>
      <w:marTop w:val="0"/>
      <w:marBottom w:val="0"/>
      <w:divBdr>
        <w:top w:val="none" w:sz="0" w:space="0" w:color="auto"/>
        <w:left w:val="none" w:sz="0" w:space="0" w:color="auto"/>
        <w:bottom w:val="none" w:sz="0" w:space="0" w:color="auto"/>
        <w:right w:val="none" w:sz="0" w:space="0" w:color="auto"/>
      </w:divBdr>
    </w:div>
    <w:div w:id="353776714">
      <w:bodyDiv w:val="1"/>
      <w:marLeft w:val="0"/>
      <w:marRight w:val="0"/>
      <w:marTop w:val="0"/>
      <w:marBottom w:val="0"/>
      <w:divBdr>
        <w:top w:val="none" w:sz="0" w:space="0" w:color="auto"/>
        <w:left w:val="none" w:sz="0" w:space="0" w:color="auto"/>
        <w:bottom w:val="none" w:sz="0" w:space="0" w:color="auto"/>
        <w:right w:val="none" w:sz="0" w:space="0" w:color="auto"/>
      </w:divBdr>
    </w:div>
    <w:div w:id="353852042">
      <w:bodyDiv w:val="1"/>
      <w:marLeft w:val="0"/>
      <w:marRight w:val="0"/>
      <w:marTop w:val="0"/>
      <w:marBottom w:val="0"/>
      <w:divBdr>
        <w:top w:val="none" w:sz="0" w:space="0" w:color="auto"/>
        <w:left w:val="none" w:sz="0" w:space="0" w:color="auto"/>
        <w:bottom w:val="none" w:sz="0" w:space="0" w:color="auto"/>
        <w:right w:val="none" w:sz="0" w:space="0" w:color="auto"/>
      </w:divBdr>
    </w:div>
    <w:div w:id="376592429">
      <w:bodyDiv w:val="1"/>
      <w:marLeft w:val="0"/>
      <w:marRight w:val="0"/>
      <w:marTop w:val="0"/>
      <w:marBottom w:val="0"/>
      <w:divBdr>
        <w:top w:val="none" w:sz="0" w:space="0" w:color="auto"/>
        <w:left w:val="none" w:sz="0" w:space="0" w:color="auto"/>
        <w:bottom w:val="none" w:sz="0" w:space="0" w:color="auto"/>
        <w:right w:val="none" w:sz="0" w:space="0" w:color="auto"/>
      </w:divBdr>
    </w:div>
    <w:div w:id="388235707">
      <w:bodyDiv w:val="1"/>
      <w:marLeft w:val="0"/>
      <w:marRight w:val="0"/>
      <w:marTop w:val="0"/>
      <w:marBottom w:val="0"/>
      <w:divBdr>
        <w:top w:val="none" w:sz="0" w:space="0" w:color="auto"/>
        <w:left w:val="none" w:sz="0" w:space="0" w:color="auto"/>
        <w:bottom w:val="none" w:sz="0" w:space="0" w:color="auto"/>
        <w:right w:val="none" w:sz="0" w:space="0" w:color="auto"/>
      </w:divBdr>
    </w:div>
    <w:div w:id="396052899">
      <w:bodyDiv w:val="1"/>
      <w:marLeft w:val="0"/>
      <w:marRight w:val="0"/>
      <w:marTop w:val="0"/>
      <w:marBottom w:val="0"/>
      <w:divBdr>
        <w:top w:val="none" w:sz="0" w:space="0" w:color="auto"/>
        <w:left w:val="none" w:sz="0" w:space="0" w:color="auto"/>
        <w:bottom w:val="none" w:sz="0" w:space="0" w:color="auto"/>
        <w:right w:val="none" w:sz="0" w:space="0" w:color="auto"/>
      </w:divBdr>
    </w:div>
    <w:div w:id="448550512">
      <w:bodyDiv w:val="1"/>
      <w:marLeft w:val="0"/>
      <w:marRight w:val="0"/>
      <w:marTop w:val="0"/>
      <w:marBottom w:val="0"/>
      <w:divBdr>
        <w:top w:val="none" w:sz="0" w:space="0" w:color="auto"/>
        <w:left w:val="none" w:sz="0" w:space="0" w:color="auto"/>
        <w:bottom w:val="none" w:sz="0" w:space="0" w:color="auto"/>
        <w:right w:val="none" w:sz="0" w:space="0" w:color="auto"/>
      </w:divBdr>
    </w:div>
    <w:div w:id="455946945">
      <w:bodyDiv w:val="1"/>
      <w:marLeft w:val="0"/>
      <w:marRight w:val="0"/>
      <w:marTop w:val="0"/>
      <w:marBottom w:val="0"/>
      <w:divBdr>
        <w:top w:val="none" w:sz="0" w:space="0" w:color="auto"/>
        <w:left w:val="none" w:sz="0" w:space="0" w:color="auto"/>
        <w:bottom w:val="none" w:sz="0" w:space="0" w:color="auto"/>
        <w:right w:val="none" w:sz="0" w:space="0" w:color="auto"/>
      </w:divBdr>
    </w:div>
    <w:div w:id="461995888">
      <w:bodyDiv w:val="1"/>
      <w:marLeft w:val="0"/>
      <w:marRight w:val="0"/>
      <w:marTop w:val="0"/>
      <w:marBottom w:val="0"/>
      <w:divBdr>
        <w:top w:val="none" w:sz="0" w:space="0" w:color="auto"/>
        <w:left w:val="none" w:sz="0" w:space="0" w:color="auto"/>
        <w:bottom w:val="none" w:sz="0" w:space="0" w:color="auto"/>
        <w:right w:val="none" w:sz="0" w:space="0" w:color="auto"/>
      </w:divBdr>
    </w:div>
    <w:div w:id="488255432">
      <w:bodyDiv w:val="1"/>
      <w:marLeft w:val="0"/>
      <w:marRight w:val="0"/>
      <w:marTop w:val="0"/>
      <w:marBottom w:val="0"/>
      <w:divBdr>
        <w:top w:val="none" w:sz="0" w:space="0" w:color="auto"/>
        <w:left w:val="none" w:sz="0" w:space="0" w:color="auto"/>
        <w:bottom w:val="none" w:sz="0" w:space="0" w:color="auto"/>
        <w:right w:val="none" w:sz="0" w:space="0" w:color="auto"/>
      </w:divBdr>
    </w:div>
    <w:div w:id="528875698">
      <w:bodyDiv w:val="1"/>
      <w:marLeft w:val="0"/>
      <w:marRight w:val="0"/>
      <w:marTop w:val="0"/>
      <w:marBottom w:val="0"/>
      <w:divBdr>
        <w:top w:val="none" w:sz="0" w:space="0" w:color="auto"/>
        <w:left w:val="none" w:sz="0" w:space="0" w:color="auto"/>
        <w:bottom w:val="none" w:sz="0" w:space="0" w:color="auto"/>
        <w:right w:val="none" w:sz="0" w:space="0" w:color="auto"/>
      </w:divBdr>
    </w:div>
    <w:div w:id="529925154">
      <w:bodyDiv w:val="1"/>
      <w:marLeft w:val="0"/>
      <w:marRight w:val="0"/>
      <w:marTop w:val="0"/>
      <w:marBottom w:val="0"/>
      <w:divBdr>
        <w:top w:val="none" w:sz="0" w:space="0" w:color="auto"/>
        <w:left w:val="none" w:sz="0" w:space="0" w:color="auto"/>
        <w:bottom w:val="none" w:sz="0" w:space="0" w:color="auto"/>
        <w:right w:val="none" w:sz="0" w:space="0" w:color="auto"/>
      </w:divBdr>
    </w:div>
    <w:div w:id="551885214">
      <w:bodyDiv w:val="1"/>
      <w:marLeft w:val="0"/>
      <w:marRight w:val="0"/>
      <w:marTop w:val="0"/>
      <w:marBottom w:val="0"/>
      <w:divBdr>
        <w:top w:val="none" w:sz="0" w:space="0" w:color="auto"/>
        <w:left w:val="none" w:sz="0" w:space="0" w:color="auto"/>
        <w:bottom w:val="none" w:sz="0" w:space="0" w:color="auto"/>
        <w:right w:val="none" w:sz="0" w:space="0" w:color="auto"/>
      </w:divBdr>
    </w:div>
    <w:div w:id="560136777">
      <w:bodyDiv w:val="1"/>
      <w:marLeft w:val="0"/>
      <w:marRight w:val="0"/>
      <w:marTop w:val="0"/>
      <w:marBottom w:val="0"/>
      <w:divBdr>
        <w:top w:val="none" w:sz="0" w:space="0" w:color="auto"/>
        <w:left w:val="none" w:sz="0" w:space="0" w:color="auto"/>
        <w:bottom w:val="none" w:sz="0" w:space="0" w:color="auto"/>
        <w:right w:val="none" w:sz="0" w:space="0" w:color="auto"/>
      </w:divBdr>
    </w:div>
    <w:div w:id="564528073">
      <w:bodyDiv w:val="1"/>
      <w:marLeft w:val="0"/>
      <w:marRight w:val="0"/>
      <w:marTop w:val="0"/>
      <w:marBottom w:val="0"/>
      <w:divBdr>
        <w:top w:val="none" w:sz="0" w:space="0" w:color="auto"/>
        <w:left w:val="none" w:sz="0" w:space="0" w:color="auto"/>
        <w:bottom w:val="none" w:sz="0" w:space="0" w:color="auto"/>
        <w:right w:val="none" w:sz="0" w:space="0" w:color="auto"/>
      </w:divBdr>
    </w:div>
    <w:div w:id="619990494">
      <w:bodyDiv w:val="1"/>
      <w:marLeft w:val="0"/>
      <w:marRight w:val="0"/>
      <w:marTop w:val="0"/>
      <w:marBottom w:val="0"/>
      <w:divBdr>
        <w:top w:val="none" w:sz="0" w:space="0" w:color="auto"/>
        <w:left w:val="none" w:sz="0" w:space="0" w:color="auto"/>
        <w:bottom w:val="none" w:sz="0" w:space="0" w:color="auto"/>
        <w:right w:val="none" w:sz="0" w:space="0" w:color="auto"/>
      </w:divBdr>
    </w:div>
    <w:div w:id="624042732">
      <w:bodyDiv w:val="1"/>
      <w:marLeft w:val="0"/>
      <w:marRight w:val="0"/>
      <w:marTop w:val="0"/>
      <w:marBottom w:val="0"/>
      <w:divBdr>
        <w:top w:val="none" w:sz="0" w:space="0" w:color="auto"/>
        <w:left w:val="none" w:sz="0" w:space="0" w:color="auto"/>
        <w:bottom w:val="none" w:sz="0" w:space="0" w:color="auto"/>
        <w:right w:val="none" w:sz="0" w:space="0" w:color="auto"/>
      </w:divBdr>
    </w:div>
    <w:div w:id="636690154">
      <w:bodyDiv w:val="1"/>
      <w:marLeft w:val="0"/>
      <w:marRight w:val="0"/>
      <w:marTop w:val="0"/>
      <w:marBottom w:val="0"/>
      <w:divBdr>
        <w:top w:val="none" w:sz="0" w:space="0" w:color="auto"/>
        <w:left w:val="none" w:sz="0" w:space="0" w:color="auto"/>
        <w:bottom w:val="none" w:sz="0" w:space="0" w:color="auto"/>
        <w:right w:val="none" w:sz="0" w:space="0" w:color="auto"/>
      </w:divBdr>
    </w:div>
    <w:div w:id="647250624">
      <w:bodyDiv w:val="1"/>
      <w:marLeft w:val="0"/>
      <w:marRight w:val="0"/>
      <w:marTop w:val="0"/>
      <w:marBottom w:val="0"/>
      <w:divBdr>
        <w:top w:val="none" w:sz="0" w:space="0" w:color="auto"/>
        <w:left w:val="none" w:sz="0" w:space="0" w:color="auto"/>
        <w:bottom w:val="none" w:sz="0" w:space="0" w:color="auto"/>
        <w:right w:val="none" w:sz="0" w:space="0" w:color="auto"/>
      </w:divBdr>
    </w:div>
    <w:div w:id="657423494">
      <w:bodyDiv w:val="1"/>
      <w:marLeft w:val="0"/>
      <w:marRight w:val="0"/>
      <w:marTop w:val="0"/>
      <w:marBottom w:val="0"/>
      <w:divBdr>
        <w:top w:val="none" w:sz="0" w:space="0" w:color="auto"/>
        <w:left w:val="none" w:sz="0" w:space="0" w:color="auto"/>
        <w:bottom w:val="none" w:sz="0" w:space="0" w:color="auto"/>
        <w:right w:val="none" w:sz="0" w:space="0" w:color="auto"/>
      </w:divBdr>
    </w:div>
    <w:div w:id="670064270">
      <w:bodyDiv w:val="1"/>
      <w:marLeft w:val="0"/>
      <w:marRight w:val="0"/>
      <w:marTop w:val="0"/>
      <w:marBottom w:val="0"/>
      <w:divBdr>
        <w:top w:val="none" w:sz="0" w:space="0" w:color="auto"/>
        <w:left w:val="none" w:sz="0" w:space="0" w:color="auto"/>
        <w:bottom w:val="none" w:sz="0" w:space="0" w:color="auto"/>
        <w:right w:val="none" w:sz="0" w:space="0" w:color="auto"/>
      </w:divBdr>
    </w:div>
    <w:div w:id="680350294">
      <w:bodyDiv w:val="1"/>
      <w:marLeft w:val="0"/>
      <w:marRight w:val="0"/>
      <w:marTop w:val="0"/>
      <w:marBottom w:val="0"/>
      <w:divBdr>
        <w:top w:val="none" w:sz="0" w:space="0" w:color="auto"/>
        <w:left w:val="none" w:sz="0" w:space="0" w:color="auto"/>
        <w:bottom w:val="none" w:sz="0" w:space="0" w:color="auto"/>
        <w:right w:val="none" w:sz="0" w:space="0" w:color="auto"/>
      </w:divBdr>
    </w:div>
    <w:div w:id="692271793">
      <w:bodyDiv w:val="1"/>
      <w:marLeft w:val="0"/>
      <w:marRight w:val="0"/>
      <w:marTop w:val="0"/>
      <w:marBottom w:val="0"/>
      <w:divBdr>
        <w:top w:val="none" w:sz="0" w:space="0" w:color="auto"/>
        <w:left w:val="none" w:sz="0" w:space="0" w:color="auto"/>
        <w:bottom w:val="none" w:sz="0" w:space="0" w:color="auto"/>
        <w:right w:val="none" w:sz="0" w:space="0" w:color="auto"/>
      </w:divBdr>
    </w:div>
    <w:div w:id="702482437">
      <w:bodyDiv w:val="1"/>
      <w:marLeft w:val="0"/>
      <w:marRight w:val="0"/>
      <w:marTop w:val="0"/>
      <w:marBottom w:val="0"/>
      <w:divBdr>
        <w:top w:val="none" w:sz="0" w:space="0" w:color="auto"/>
        <w:left w:val="none" w:sz="0" w:space="0" w:color="auto"/>
        <w:bottom w:val="none" w:sz="0" w:space="0" w:color="auto"/>
        <w:right w:val="none" w:sz="0" w:space="0" w:color="auto"/>
      </w:divBdr>
    </w:div>
    <w:div w:id="759062183">
      <w:bodyDiv w:val="1"/>
      <w:marLeft w:val="0"/>
      <w:marRight w:val="0"/>
      <w:marTop w:val="0"/>
      <w:marBottom w:val="0"/>
      <w:divBdr>
        <w:top w:val="none" w:sz="0" w:space="0" w:color="auto"/>
        <w:left w:val="none" w:sz="0" w:space="0" w:color="auto"/>
        <w:bottom w:val="none" w:sz="0" w:space="0" w:color="auto"/>
        <w:right w:val="none" w:sz="0" w:space="0" w:color="auto"/>
      </w:divBdr>
    </w:div>
    <w:div w:id="762263336">
      <w:bodyDiv w:val="1"/>
      <w:marLeft w:val="0"/>
      <w:marRight w:val="0"/>
      <w:marTop w:val="0"/>
      <w:marBottom w:val="0"/>
      <w:divBdr>
        <w:top w:val="none" w:sz="0" w:space="0" w:color="auto"/>
        <w:left w:val="none" w:sz="0" w:space="0" w:color="auto"/>
        <w:bottom w:val="none" w:sz="0" w:space="0" w:color="auto"/>
        <w:right w:val="none" w:sz="0" w:space="0" w:color="auto"/>
      </w:divBdr>
    </w:div>
    <w:div w:id="771169122">
      <w:bodyDiv w:val="1"/>
      <w:marLeft w:val="0"/>
      <w:marRight w:val="0"/>
      <w:marTop w:val="0"/>
      <w:marBottom w:val="0"/>
      <w:divBdr>
        <w:top w:val="none" w:sz="0" w:space="0" w:color="auto"/>
        <w:left w:val="none" w:sz="0" w:space="0" w:color="auto"/>
        <w:bottom w:val="none" w:sz="0" w:space="0" w:color="auto"/>
        <w:right w:val="none" w:sz="0" w:space="0" w:color="auto"/>
      </w:divBdr>
    </w:div>
    <w:div w:id="784275161">
      <w:bodyDiv w:val="1"/>
      <w:marLeft w:val="0"/>
      <w:marRight w:val="0"/>
      <w:marTop w:val="0"/>
      <w:marBottom w:val="0"/>
      <w:divBdr>
        <w:top w:val="none" w:sz="0" w:space="0" w:color="auto"/>
        <w:left w:val="none" w:sz="0" w:space="0" w:color="auto"/>
        <w:bottom w:val="none" w:sz="0" w:space="0" w:color="auto"/>
        <w:right w:val="none" w:sz="0" w:space="0" w:color="auto"/>
      </w:divBdr>
    </w:div>
    <w:div w:id="809517059">
      <w:bodyDiv w:val="1"/>
      <w:marLeft w:val="0"/>
      <w:marRight w:val="0"/>
      <w:marTop w:val="0"/>
      <w:marBottom w:val="0"/>
      <w:divBdr>
        <w:top w:val="none" w:sz="0" w:space="0" w:color="auto"/>
        <w:left w:val="none" w:sz="0" w:space="0" w:color="auto"/>
        <w:bottom w:val="none" w:sz="0" w:space="0" w:color="auto"/>
        <w:right w:val="none" w:sz="0" w:space="0" w:color="auto"/>
      </w:divBdr>
    </w:div>
    <w:div w:id="818569977">
      <w:bodyDiv w:val="1"/>
      <w:marLeft w:val="0"/>
      <w:marRight w:val="0"/>
      <w:marTop w:val="0"/>
      <w:marBottom w:val="0"/>
      <w:divBdr>
        <w:top w:val="none" w:sz="0" w:space="0" w:color="auto"/>
        <w:left w:val="none" w:sz="0" w:space="0" w:color="auto"/>
        <w:bottom w:val="none" w:sz="0" w:space="0" w:color="auto"/>
        <w:right w:val="none" w:sz="0" w:space="0" w:color="auto"/>
      </w:divBdr>
    </w:div>
    <w:div w:id="843282814">
      <w:bodyDiv w:val="1"/>
      <w:marLeft w:val="0"/>
      <w:marRight w:val="0"/>
      <w:marTop w:val="0"/>
      <w:marBottom w:val="0"/>
      <w:divBdr>
        <w:top w:val="none" w:sz="0" w:space="0" w:color="auto"/>
        <w:left w:val="none" w:sz="0" w:space="0" w:color="auto"/>
        <w:bottom w:val="none" w:sz="0" w:space="0" w:color="auto"/>
        <w:right w:val="none" w:sz="0" w:space="0" w:color="auto"/>
      </w:divBdr>
    </w:div>
    <w:div w:id="844322977">
      <w:bodyDiv w:val="1"/>
      <w:marLeft w:val="0"/>
      <w:marRight w:val="0"/>
      <w:marTop w:val="0"/>
      <w:marBottom w:val="0"/>
      <w:divBdr>
        <w:top w:val="none" w:sz="0" w:space="0" w:color="auto"/>
        <w:left w:val="none" w:sz="0" w:space="0" w:color="auto"/>
        <w:bottom w:val="none" w:sz="0" w:space="0" w:color="auto"/>
        <w:right w:val="none" w:sz="0" w:space="0" w:color="auto"/>
      </w:divBdr>
    </w:div>
    <w:div w:id="855463423">
      <w:bodyDiv w:val="1"/>
      <w:marLeft w:val="0"/>
      <w:marRight w:val="0"/>
      <w:marTop w:val="0"/>
      <w:marBottom w:val="0"/>
      <w:divBdr>
        <w:top w:val="none" w:sz="0" w:space="0" w:color="auto"/>
        <w:left w:val="none" w:sz="0" w:space="0" w:color="auto"/>
        <w:bottom w:val="none" w:sz="0" w:space="0" w:color="auto"/>
        <w:right w:val="none" w:sz="0" w:space="0" w:color="auto"/>
      </w:divBdr>
    </w:div>
    <w:div w:id="927346193">
      <w:bodyDiv w:val="1"/>
      <w:marLeft w:val="0"/>
      <w:marRight w:val="0"/>
      <w:marTop w:val="0"/>
      <w:marBottom w:val="0"/>
      <w:divBdr>
        <w:top w:val="none" w:sz="0" w:space="0" w:color="auto"/>
        <w:left w:val="none" w:sz="0" w:space="0" w:color="auto"/>
        <w:bottom w:val="none" w:sz="0" w:space="0" w:color="auto"/>
        <w:right w:val="none" w:sz="0" w:space="0" w:color="auto"/>
      </w:divBdr>
    </w:div>
    <w:div w:id="952008570">
      <w:bodyDiv w:val="1"/>
      <w:marLeft w:val="0"/>
      <w:marRight w:val="0"/>
      <w:marTop w:val="0"/>
      <w:marBottom w:val="0"/>
      <w:divBdr>
        <w:top w:val="none" w:sz="0" w:space="0" w:color="auto"/>
        <w:left w:val="none" w:sz="0" w:space="0" w:color="auto"/>
        <w:bottom w:val="none" w:sz="0" w:space="0" w:color="auto"/>
        <w:right w:val="none" w:sz="0" w:space="0" w:color="auto"/>
      </w:divBdr>
    </w:div>
    <w:div w:id="995953779">
      <w:bodyDiv w:val="1"/>
      <w:marLeft w:val="0"/>
      <w:marRight w:val="0"/>
      <w:marTop w:val="0"/>
      <w:marBottom w:val="0"/>
      <w:divBdr>
        <w:top w:val="none" w:sz="0" w:space="0" w:color="auto"/>
        <w:left w:val="none" w:sz="0" w:space="0" w:color="auto"/>
        <w:bottom w:val="none" w:sz="0" w:space="0" w:color="auto"/>
        <w:right w:val="none" w:sz="0" w:space="0" w:color="auto"/>
      </w:divBdr>
    </w:div>
    <w:div w:id="1024092144">
      <w:bodyDiv w:val="1"/>
      <w:marLeft w:val="0"/>
      <w:marRight w:val="0"/>
      <w:marTop w:val="0"/>
      <w:marBottom w:val="0"/>
      <w:divBdr>
        <w:top w:val="none" w:sz="0" w:space="0" w:color="auto"/>
        <w:left w:val="none" w:sz="0" w:space="0" w:color="auto"/>
        <w:bottom w:val="none" w:sz="0" w:space="0" w:color="auto"/>
        <w:right w:val="none" w:sz="0" w:space="0" w:color="auto"/>
      </w:divBdr>
    </w:div>
    <w:div w:id="1031758572">
      <w:bodyDiv w:val="1"/>
      <w:marLeft w:val="0"/>
      <w:marRight w:val="0"/>
      <w:marTop w:val="0"/>
      <w:marBottom w:val="0"/>
      <w:divBdr>
        <w:top w:val="none" w:sz="0" w:space="0" w:color="auto"/>
        <w:left w:val="none" w:sz="0" w:space="0" w:color="auto"/>
        <w:bottom w:val="none" w:sz="0" w:space="0" w:color="auto"/>
        <w:right w:val="none" w:sz="0" w:space="0" w:color="auto"/>
      </w:divBdr>
    </w:div>
    <w:div w:id="1074468552">
      <w:bodyDiv w:val="1"/>
      <w:marLeft w:val="0"/>
      <w:marRight w:val="0"/>
      <w:marTop w:val="0"/>
      <w:marBottom w:val="0"/>
      <w:divBdr>
        <w:top w:val="none" w:sz="0" w:space="0" w:color="auto"/>
        <w:left w:val="none" w:sz="0" w:space="0" w:color="auto"/>
        <w:bottom w:val="none" w:sz="0" w:space="0" w:color="auto"/>
        <w:right w:val="none" w:sz="0" w:space="0" w:color="auto"/>
      </w:divBdr>
    </w:div>
    <w:div w:id="1091318909">
      <w:bodyDiv w:val="1"/>
      <w:marLeft w:val="0"/>
      <w:marRight w:val="0"/>
      <w:marTop w:val="0"/>
      <w:marBottom w:val="0"/>
      <w:divBdr>
        <w:top w:val="none" w:sz="0" w:space="0" w:color="auto"/>
        <w:left w:val="none" w:sz="0" w:space="0" w:color="auto"/>
        <w:bottom w:val="none" w:sz="0" w:space="0" w:color="auto"/>
        <w:right w:val="none" w:sz="0" w:space="0" w:color="auto"/>
      </w:divBdr>
    </w:div>
    <w:div w:id="1103843496">
      <w:bodyDiv w:val="1"/>
      <w:marLeft w:val="0"/>
      <w:marRight w:val="0"/>
      <w:marTop w:val="0"/>
      <w:marBottom w:val="0"/>
      <w:divBdr>
        <w:top w:val="none" w:sz="0" w:space="0" w:color="auto"/>
        <w:left w:val="none" w:sz="0" w:space="0" w:color="auto"/>
        <w:bottom w:val="none" w:sz="0" w:space="0" w:color="auto"/>
        <w:right w:val="none" w:sz="0" w:space="0" w:color="auto"/>
      </w:divBdr>
    </w:div>
    <w:div w:id="1120106821">
      <w:bodyDiv w:val="1"/>
      <w:marLeft w:val="0"/>
      <w:marRight w:val="0"/>
      <w:marTop w:val="0"/>
      <w:marBottom w:val="0"/>
      <w:divBdr>
        <w:top w:val="none" w:sz="0" w:space="0" w:color="auto"/>
        <w:left w:val="none" w:sz="0" w:space="0" w:color="auto"/>
        <w:bottom w:val="none" w:sz="0" w:space="0" w:color="auto"/>
        <w:right w:val="none" w:sz="0" w:space="0" w:color="auto"/>
      </w:divBdr>
    </w:div>
    <w:div w:id="1158114344">
      <w:bodyDiv w:val="1"/>
      <w:marLeft w:val="0"/>
      <w:marRight w:val="0"/>
      <w:marTop w:val="0"/>
      <w:marBottom w:val="0"/>
      <w:divBdr>
        <w:top w:val="none" w:sz="0" w:space="0" w:color="auto"/>
        <w:left w:val="none" w:sz="0" w:space="0" w:color="auto"/>
        <w:bottom w:val="none" w:sz="0" w:space="0" w:color="auto"/>
        <w:right w:val="none" w:sz="0" w:space="0" w:color="auto"/>
      </w:divBdr>
    </w:div>
    <w:div w:id="1159660861">
      <w:bodyDiv w:val="1"/>
      <w:marLeft w:val="0"/>
      <w:marRight w:val="0"/>
      <w:marTop w:val="0"/>
      <w:marBottom w:val="0"/>
      <w:divBdr>
        <w:top w:val="none" w:sz="0" w:space="0" w:color="auto"/>
        <w:left w:val="none" w:sz="0" w:space="0" w:color="auto"/>
        <w:bottom w:val="none" w:sz="0" w:space="0" w:color="auto"/>
        <w:right w:val="none" w:sz="0" w:space="0" w:color="auto"/>
      </w:divBdr>
    </w:div>
    <w:div w:id="1173760160">
      <w:bodyDiv w:val="1"/>
      <w:marLeft w:val="0"/>
      <w:marRight w:val="0"/>
      <w:marTop w:val="0"/>
      <w:marBottom w:val="0"/>
      <w:divBdr>
        <w:top w:val="none" w:sz="0" w:space="0" w:color="auto"/>
        <w:left w:val="none" w:sz="0" w:space="0" w:color="auto"/>
        <w:bottom w:val="none" w:sz="0" w:space="0" w:color="auto"/>
        <w:right w:val="none" w:sz="0" w:space="0" w:color="auto"/>
      </w:divBdr>
    </w:div>
    <w:div w:id="1181433734">
      <w:bodyDiv w:val="1"/>
      <w:marLeft w:val="0"/>
      <w:marRight w:val="0"/>
      <w:marTop w:val="0"/>
      <w:marBottom w:val="0"/>
      <w:divBdr>
        <w:top w:val="none" w:sz="0" w:space="0" w:color="auto"/>
        <w:left w:val="none" w:sz="0" w:space="0" w:color="auto"/>
        <w:bottom w:val="none" w:sz="0" w:space="0" w:color="auto"/>
        <w:right w:val="none" w:sz="0" w:space="0" w:color="auto"/>
      </w:divBdr>
    </w:div>
    <w:div w:id="1191795075">
      <w:bodyDiv w:val="1"/>
      <w:marLeft w:val="0"/>
      <w:marRight w:val="0"/>
      <w:marTop w:val="0"/>
      <w:marBottom w:val="0"/>
      <w:divBdr>
        <w:top w:val="none" w:sz="0" w:space="0" w:color="auto"/>
        <w:left w:val="none" w:sz="0" w:space="0" w:color="auto"/>
        <w:bottom w:val="none" w:sz="0" w:space="0" w:color="auto"/>
        <w:right w:val="none" w:sz="0" w:space="0" w:color="auto"/>
      </w:divBdr>
    </w:div>
    <w:div w:id="1202674403">
      <w:bodyDiv w:val="1"/>
      <w:marLeft w:val="0"/>
      <w:marRight w:val="0"/>
      <w:marTop w:val="0"/>
      <w:marBottom w:val="0"/>
      <w:divBdr>
        <w:top w:val="none" w:sz="0" w:space="0" w:color="auto"/>
        <w:left w:val="none" w:sz="0" w:space="0" w:color="auto"/>
        <w:bottom w:val="none" w:sz="0" w:space="0" w:color="auto"/>
        <w:right w:val="none" w:sz="0" w:space="0" w:color="auto"/>
      </w:divBdr>
    </w:div>
    <w:div w:id="1214079371">
      <w:bodyDiv w:val="1"/>
      <w:marLeft w:val="0"/>
      <w:marRight w:val="0"/>
      <w:marTop w:val="0"/>
      <w:marBottom w:val="0"/>
      <w:divBdr>
        <w:top w:val="none" w:sz="0" w:space="0" w:color="auto"/>
        <w:left w:val="none" w:sz="0" w:space="0" w:color="auto"/>
        <w:bottom w:val="none" w:sz="0" w:space="0" w:color="auto"/>
        <w:right w:val="none" w:sz="0" w:space="0" w:color="auto"/>
      </w:divBdr>
    </w:div>
    <w:div w:id="1229461096">
      <w:bodyDiv w:val="1"/>
      <w:marLeft w:val="0"/>
      <w:marRight w:val="0"/>
      <w:marTop w:val="0"/>
      <w:marBottom w:val="0"/>
      <w:divBdr>
        <w:top w:val="none" w:sz="0" w:space="0" w:color="auto"/>
        <w:left w:val="none" w:sz="0" w:space="0" w:color="auto"/>
        <w:bottom w:val="none" w:sz="0" w:space="0" w:color="auto"/>
        <w:right w:val="none" w:sz="0" w:space="0" w:color="auto"/>
      </w:divBdr>
    </w:div>
    <w:div w:id="1229877094">
      <w:bodyDiv w:val="1"/>
      <w:marLeft w:val="0"/>
      <w:marRight w:val="0"/>
      <w:marTop w:val="0"/>
      <w:marBottom w:val="0"/>
      <w:divBdr>
        <w:top w:val="none" w:sz="0" w:space="0" w:color="auto"/>
        <w:left w:val="none" w:sz="0" w:space="0" w:color="auto"/>
        <w:bottom w:val="none" w:sz="0" w:space="0" w:color="auto"/>
        <w:right w:val="none" w:sz="0" w:space="0" w:color="auto"/>
      </w:divBdr>
    </w:div>
    <w:div w:id="1250654385">
      <w:bodyDiv w:val="1"/>
      <w:marLeft w:val="0"/>
      <w:marRight w:val="0"/>
      <w:marTop w:val="0"/>
      <w:marBottom w:val="0"/>
      <w:divBdr>
        <w:top w:val="none" w:sz="0" w:space="0" w:color="auto"/>
        <w:left w:val="none" w:sz="0" w:space="0" w:color="auto"/>
        <w:bottom w:val="none" w:sz="0" w:space="0" w:color="auto"/>
        <w:right w:val="none" w:sz="0" w:space="0" w:color="auto"/>
      </w:divBdr>
    </w:div>
    <w:div w:id="1262758791">
      <w:bodyDiv w:val="1"/>
      <w:marLeft w:val="0"/>
      <w:marRight w:val="0"/>
      <w:marTop w:val="0"/>
      <w:marBottom w:val="0"/>
      <w:divBdr>
        <w:top w:val="none" w:sz="0" w:space="0" w:color="auto"/>
        <w:left w:val="none" w:sz="0" w:space="0" w:color="auto"/>
        <w:bottom w:val="none" w:sz="0" w:space="0" w:color="auto"/>
        <w:right w:val="none" w:sz="0" w:space="0" w:color="auto"/>
      </w:divBdr>
    </w:div>
    <w:div w:id="1284120019">
      <w:bodyDiv w:val="1"/>
      <w:marLeft w:val="0"/>
      <w:marRight w:val="0"/>
      <w:marTop w:val="0"/>
      <w:marBottom w:val="0"/>
      <w:divBdr>
        <w:top w:val="none" w:sz="0" w:space="0" w:color="auto"/>
        <w:left w:val="none" w:sz="0" w:space="0" w:color="auto"/>
        <w:bottom w:val="none" w:sz="0" w:space="0" w:color="auto"/>
        <w:right w:val="none" w:sz="0" w:space="0" w:color="auto"/>
      </w:divBdr>
    </w:div>
    <w:div w:id="1307781646">
      <w:bodyDiv w:val="1"/>
      <w:marLeft w:val="0"/>
      <w:marRight w:val="0"/>
      <w:marTop w:val="0"/>
      <w:marBottom w:val="0"/>
      <w:divBdr>
        <w:top w:val="none" w:sz="0" w:space="0" w:color="auto"/>
        <w:left w:val="none" w:sz="0" w:space="0" w:color="auto"/>
        <w:bottom w:val="none" w:sz="0" w:space="0" w:color="auto"/>
        <w:right w:val="none" w:sz="0" w:space="0" w:color="auto"/>
      </w:divBdr>
    </w:div>
    <w:div w:id="1307854493">
      <w:bodyDiv w:val="1"/>
      <w:marLeft w:val="0"/>
      <w:marRight w:val="0"/>
      <w:marTop w:val="0"/>
      <w:marBottom w:val="0"/>
      <w:divBdr>
        <w:top w:val="none" w:sz="0" w:space="0" w:color="auto"/>
        <w:left w:val="none" w:sz="0" w:space="0" w:color="auto"/>
        <w:bottom w:val="none" w:sz="0" w:space="0" w:color="auto"/>
        <w:right w:val="none" w:sz="0" w:space="0" w:color="auto"/>
      </w:divBdr>
    </w:div>
    <w:div w:id="1335255634">
      <w:bodyDiv w:val="1"/>
      <w:marLeft w:val="0"/>
      <w:marRight w:val="0"/>
      <w:marTop w:val="0"/>
      <w:marBottom w:val="0"/>
      <w:divBdr>
        <w:top w:val="none" w:sz="0" w:space="0" w:color="auto"/>
        <w:left w:val="none" w:sz="0" w:space="0" w:color="auto"/>
        <w:bottom w:val="none" w:sz="0" w:space="0" w:color="auto"/>
        <w:right w:val="none" w:sz="0" w:space="0" w:color="auto"/>
      </w:divBdr>
    </w:div>
    <w:div w:id="1356541690">
      <w:bodyDiv w:val="1"/>
      <w:marLeft w:val="0"/>
      <w:marRight w:val="0"/>
      <w:marTop w:val="0"/>
      <w:marBottom w:val="0"/>
      <w:divBdr>
        <w:top w:val="none" w:sz="0" w:space="0" w:color="auto"/>
        <w:left w:val="none" w:sz="0" w:space="0" w:color="auto"/>
        <w:bottom w:val="none" w:sz="0" w:space="0" w:color="auto"/>
        <w:right w:val="none" w:sz="0" w:space="0" w:color="auto"/>
      </w:divBdr>
    </w:div>
    <w:div w:id="1357194196">
      <w:bodyDiv w:val="1"/>
      <w:marLeft w:val="0"/>
      <w:marRight w:val="0"/>
      <w:marTop w:val="0"/>
      <w:marBottom w:val="0"/>
      <w:divBdr>
        <w:top w:val="none" w:sz="0" w:space="0" w:color="auto"/>
        <w:left w:val="none" w:sz="0" w:space="0" w:color="auto"/>
        <w:bottom w:val="none" w:sz="0" w:space="0" w:color="auto"/>
        <w:right w:val="none" w:sz="0" w:space="0" w:color="auto"/>
      </w:divBdr>
    </w:div>
    <w:div w:id="1364402239">
      <w:bodyDiv w:val="1"/>
      <w:marLeft w:val="0"/>
      <w:marRight w:val="0"/>
      <w:marTop w:val="0"/>
      <w:marBottom w:val="0"/>
      <w:divBdr>
        <w:top w:val="none" w:sz="0" w:space="0" w:color="auto"/>
        <w:left w:val="none" w:sz="0" w:space="0" w:color="auto"/>
        <w:bottom w:val="none" w:sz="0" w:space="0" w:color="auto"/>
        <w:right w:val="none" w:sz="0" w:space="0" w:color="auto"/>
      </w:divBdr>
    </w:div>
    <w:div w:id="1394113021">
      <w:bodyDiv w:val="1"/>
      <w:marLeft w:val="0"/>
      <w:marRight w:val="0"/>
      <w:marTop w:val="0"/>
      <w:marBottom w:val="0"/>
      <w:divBdr>
        <w:top w:val="none" w:sz="0" w:space="0" w:color="auto"/>
        <w:left w:val="none" w:sz="0" w:space="0" w:color="auto"/>
        <w:bottom w:val="none" w:sz="0" w:space="0" w:color="auto"/>
        <w:right w:val="none" w:sz="0" w:space="0" w:color="auto"/>
      </w:divBdr>
    </w:div>
    <w:div w:id="1401713277">
      <w:bodyDiv w:val="1"/>
      <w:marLeft w:val="0"/>
      <w:marRight w:val="0"/>
      <w:marTop w:val="0"/>
      <w:marBottom w:val="0"/>
      <w:divBdr>
        <w:top w:val="none" w:sz="0" w:space="0" w:color="auto"/>
        <w:left w:val="none" w:sz="0" w:space="0" w:color="auto"/>
        <w:bottom w:val="none" w:sz="0" w:space="0" w:color="auto"/>
        <w:right w:val="none" w:sz="0" w:space="0" w:color="auto"/>
      </w:divBdr>
    </w:div>
    <w:div w:id="1438325883">
      <w:bodyDiv w:val="1"/>
      <w:marLeft w:val="0"/>
      <w:marRight w:val="0"/>
      <w:marTop w:val="0"/>
      <w:marBottom w:val="0"/>
      <w:divBdr>
        <w:top w:val="none" w:sz="0" w:space="0" w:color="auto"/>
        <w:left w:val="none" w:sz="0" w:space="0" w:color="auto"/>
        <w:bottom w:val="none" w:sz="0" w:space="0" w:color="auto"/>
        <w:right w:val="none" w:sz="0" w:space="0" w:color="auto"/>
      </w:divBdr>
    </w:div>
    <w:div w:id="1474372637">
      <w:bodyDiv w:val="1"/>
      <w:marLeft w:val="0"/>
      <w:marRight w:val="0"/>
      <w:marTop w:val="0"/>
      <w:marBottom w:val="0"/>
      <w:divBdr>
        <w:top w:val="none" w:sz="0" w:space="0" w:color="auto"/>
        <w:left w:val="none" w:sz="0" w:space="0" w:color="auto"/>
        <w:bottom w:val="none" w:sz="0" w:space="0" w:color="auto"/>
        <w:right w:val="none" w:sz="0" w:space="0" w:color="auto"/>
      </w:divBdr>
    </w:div>
    <w:div w:id="1500733536">
      <w:bodyDiv w:val="1"/>
      <w:marLeft w:val="0"/>
      <w:marRight w:val="0"/>
      <w:marTop w:val="0"/>
      <w:marBottom w:val="0"/>
      <w:divBdr>
        <w:top w:val="none" w:sz="0" w:space="0" w:color="auto"/>
        <w:left w:val="none" w:sz="0" w:space="0" w:color="auto"/>
        <w:bottom w:val="none" w:sz="0" w:space="0" w:color="auto"/>
        <w:right w:val="none" w:sz="0" w:space="0" w:color="auto"/>
      </w:divBdr>
    </w:div>
    <w:div w:id="1500997531">
      <w:bodyDiv w:val="1"/>
      <w:marLeft w:val="0"/>
      <w:marRight w:val="0"/>
      <w:marTop w:val="0"/>
      <w:marBottom w:val="0"/>
      <w:divBdr>
        <w:top w:val="none" w:sz="0" w:space="0" w:color="auto"/>
        <w:left w:val="none" w:sz="0" w:space="0" w:color="auto"/>
        <w:bottom w:val="none" w:sz="0" w:space="0" w:color="auto"/>
        <w:right w:val="none" w:sz="0" w:space="0" w:color="auto"/>
      </w:divBdr>
    </w:div>
    <w:div w:id="1530877668">
      <w:bodyDiv w:val="1"/>
      <w:marLeft w:val="0"/>
      <w:marRight w:val="0"/>
      <w:marTop w:val="0"/>
      <w:marBottom w:val="0"/>
      <w:divBdr>
        <w:top w:val="none" w:sz="0" w:space="0" w:color="auto"/>
        <w:left w:val="none" w:sz="0" w:space="0" w:color="auto"/>
        <w:bottom w:val="none" w:sz="0" w:space="0" w:color="auto"/>
        <w:right w:val="none" w:sz="0" w:space="0" w:color="auto"/>
      </w:divBdr>
    </w:div>
    <w:div w:id="1538811822">
      <w:bodyDiv w:val="1"/>
      <w:marLeft w:val="0"/>
      <w:marRight w:val="0"/>
      <w:marTop w:val="0"/>
      <w:marBottom w:val="0"/>
      <w:divBdr>
        <w:top w:val="none" w:sz="0" w:space="0" w:color="auto"/>
        <w:left w:val="none" w:sz="0" w:space="0" w:color="auto"/>
        <w:bottom w:val="none" w:sz="0" w:space="0" w:color="auto"/>
        <w:right w:val="none" w:sz="0" w:space="0" w:color="auto"/>
      </w:divBdr>
    </w:div>
    <w:div w:id="1540238973">
      <w:bodyDiv w:val="1"/>
      <w:marLeft w:val="0"/>
      <w:marRight w:val="0"/>
      <w:marTop w:val="0"/>
      <w:marBottom w:val="0"/>
      <w:divBdr>
        <w:top w:val="none" w:sz="0" w:space="0" w:color="auto"/>
        <w:left w:val="none" w:sz="0" w:space="0" w:color="auto"/>
        <w:bottom w:val="none" w:sz="0" w:space="0" w:color="auto"/>
        <w:right w:val="none" w:sz="0" w:space="0" w:color="auto"/>
      </w:divBdr>
    </w:div>
    <w:div w:id="1620450844">
      <w:bodyDiv w:val="1"/>
      <w:marLeft w:val="0"/>
      <w:marRight w:val="0"/>
      <w:marTop w:val="0"/>
      <w:marBottom w:val="0"/>
      <w:divBdr>
        <w:top w:val="none" w:sz="0" w:space="0" w:color="auto"/>
        <w:left w:val="none" w:sz="0" w:space="0" w:color="auto"/>
        <w:bottom w:val="none" w:sz="0" w:space="0" w:color="auto"/>
        <w:right w:val="none" w:sz="0" w:space="0" w:color="auto"/>
      </w:divBdr>
    </w:div>
    <w:div w:id="1742869401">
      <w:bodyDiv w:val="1"/>
      <w:marLeft w:val="0"/>
      <w:marRight w:val="0"/>
      <w:marTop w:val="0"/>
      <w:marBottom w:val="0"/>
      <w:divBdr>
        <w:top w:val="none" w:sz="0" w:space="0" w:color="auto"/>
        <w:left w:val="none" w:sz="0" w:space="0" w:color="auto"/>
        <w:bottom w:val="none" w:sz="0" w:space="0" w:color="auto"/>
        <w:right w:val="none" w:sz="0" w:space="0" w:color="auto"/>
      </w:divBdr>
    </w:div>
    <w:div w:id="1748309013">
      <w:bodyDiv w:val="1"/>
      <w:marLeft w:val="0"/>
      <w:marRight w:val="0"/>
      <w:marTop w:val="0"/>
      <w:marBottom w:val="0"/>
      <w:divBdr>
        <w:top w:val="none" w:sz="0" w:space="0" w:color="auto"/>
        <w:left w:val="none" w:sz="0" w:space="0" w:color="auto"/>
        <w:bottom w:val="none" w:sz="0" w:space="0" w:color="auto"/>
        <w:right w:val="none" w:sz="0" w:space="0" w:color="auto"/>
      </w:divBdr>
    </w:div>
    <w:div w:id="1751852718">
      <w:bodyDiv w:val="1"/>
      <w:marLeft w:val="0"/>
      <w:marRight w:val="0"/>
      <w:marTop w:val="0"/>
      <w:marBottom w:val="0"/>
      <w:divBdr>
        <w:top w:val="none" w:sz="0" w:space="0" w:color="auto"/>
        <w:left w:val="none" w:sz="0" w:space="0" w:color="auto"/>
        <w:bottom w:val="none" w:sz="0" w:space="0" w:color="auto"/>
        <w:right w:val="none" w:sz="0" w:space="0" w:color="auto"/>
      </w:divBdr>
    </w:div>
    <w:div w:id="1772627623">
      <w:bodyDiv w:val="1"/>
      <w:marLeft w:val="0"/>
      <w:marRight w:val="0"/>
      <w:marTop w:val="0"/>
      <w:marBottom w:val="0"/>
      <w:divBdr>
        <w:top w:val="none" w:sz="0" w:space="0" w:color="auto"/>
        <w:left w:val="none" w:sz="0" w:space="0" w:color="auto"/>
        <w:bottom w:val="none" w:sz="0" w:space="0" w:color="auto"/>
        <w:right w:val="none" w:sz="0" w:space="0" w:color="auto"/>
      </w:divBdr>
    </w:div>
    <w:div w:id="1788429893">
      <w:bodyDiv w:val="1"/>
      <w:marLeft w:val="0"/>
      <w:marRight w:val="0"/>
      <w:marTop w:val="0"/>
      <w:marBottom w:val="0"/>
      <w:divBdr>
        <w:top w:val="none" w:sz="0" w:space="0" w:color="auto"/>
        <w:left w:val="none" w:sz="0" w:space="0" w:color="auto"/>
        <w:bottom w:val="none" w:sz="0" w:space="0" w:color="auto"/>
        <w:right w:val="none" w:sz="0" w:space="0" w:color="auto"/>
      </w:divBdr>
    </w:div>
    <w:div w:id="1789471237">
      <w:bodyDiv w:val="1"/>
      <w:marLeft w:val="0"/>
      <w:marRight w:val="0"/>
      <w:marTop w:val="0"/>
      <w:marBottom w:val="0"/>
      <w:divBdr>
        <w:top w:val="none" w:sz="0" w:space="0" w:color="auto"/>
        <w:left w:val="none" w:sz="0" w:space="0" w:color="auto"/>
        <w:bottom w:val="none" w:sz="0" w:space="0" w:color="auto"/>
        <w:right w:val="none" w:sz="0" w:space="0" w:color="auto"/>
      </w:divBdr>
    </w:div>
    <w:div w:id="1790319996">
      <w:bodyDiv w:val="1"/>
      <w:marLeft w:val="0"/>
      <w:marRight w:val="0"/>
      <w:marTop w:val="0"/>
      <w:marBottom w:val="0"/>
      <w:divBdr>
        <w:top w:val="none" w:sz="0" w:space="0" w:color="auto"/>
        <w:left w:val="none" w:sz="0" w:space="0" w:color="auto"/>
        <w:bottom w:val="none" w:sz="0" w:space="0" w:color="auto"/>
        <w:right w:val="none" w:sz="0" w:space="0" w:color="auto"/>
      </w:divBdr>
    </w:div>
    <w:div w:id="1798330728">
      <w:bodyDiv w:val="1"/>
      <w:marLeft w:val="0"/>
      <w:marRight w:val="0"/>
      <w:marTop w:val="0"/>
      <w:marBottom w:val="0"/>
      <w:divBdr>
        <w:top w:val="none" w:sz="0" w:space="0" w:color="auto"/>
        <w:left w:val="none" w:sz="0" w:space="0" w:color="auto"/>
        <w:bottom w:val="none" w:sz="0" w:space="0" w:color="auto"/>
        <w:right w:val="none" w:sz="0" w:space="0" w:color="auto"/>
      </w:divBdr>
    </w:div>
    <w:div w:id="1805661937">
      <w:bodyDiv w:val="1"/>
      <w:marLeft w:val="0"/>
      <w:marRight w:val="0"/>
      <w:marTop w:val="0"/>
      <w:marBottom w:val="0"/>
      <w:divBdr>
        <w:top w:val="none" w:sz="0" w:space="0" w:color="auto"/>
        <w:left w:val="none" w:sz="0" w:space="0" w:color="auto"/>
        <w:bottom w:val="none" w:sz="0" w:space="0" w:color="auto"/>
        <w:right w:val="none" w:sz="0" w:space="0" w:color="auto"/>
      </w:divBdr>
    </w:div>
    <w:div w:id="1854801967">
      <w:bodyDiv w:val="1"/>
      <w:marLeft w:val="0"/>
      <w:marRight w:val="0"/>
      <w:marTop w:val="0"/>
      <w:marBottom w:val="0"/>
      <w:divBdr>
        <w:top w:val="none" w:sz="0" w:space="0" w:color="auto"/>
        <w:left w:val="none" w:sz="0" w:space="0" w:color="auto"/>
        <w:bottom w:val="none" w:sz="0" w:space="0" w:color="auto"/>
        <w:right w:val="none" w:sz="0" w:space="0" w:color="auto"/>
      </w:divBdr>
    </w:div>
    <w:div w:id="1856111578">
      <w:bodyDiv w:val="1"/>
      <w:marLeft w:val="0"/>
      <w:marRight w:val="0"/>
      <w:marTop w:val="0"/>
      <w:marBottom w:val="0"/>
      <w:divBdr>
        <w:top w:val="none" w:sz="0" w:space="0" w:color="auto"/>
        <w:left w:val="none" w:sz="0" w:space="0" w:color="auto"/>
        <w:bottom w:val="none" w:sz="0" w:space="0" w:color="auto"/>
        <w:right w:val="none" w:sz="0" w:space="0" w:color="auto"/>
      </w:divBdr>
    </w:div>
    <w:div w:id="1861697006">
      <w:bodyDiv w:val="1"/>
      <w:marLeft w:val="0"/>
      <w:marRight w:val="0"/>
      <w:marTop w:val="0"/>
      <w:marBottom w:val="0"/>
      <w:divBdr>
        <w:top w:val="none" w:sz="0" w:space="0" w:color="auto"/>
        <w:left w:val="none" w:sz="0" w:space="0" w:color="auto"/>
        <w:bottom w:val="none" w:sz="0" w:space="0" w:color="auto"/>
        <w:right w:val="none" w:sz="0" w:space="0" w:color="auto"/>
      </w:divBdr>
    </w:div>
    <w:div w:id="1866480231">
      <w:bodyDiv w:val="1"/>
      <w:marLeft w:val="0"/>
      <w:marRight w:val="0"/>
      <w:marTop w:val="0"/>
      <w:marBottom w:val="0"/>
      <w:divBdr>
        <w:top w:val="none" w:sz="0" w:space="0" w:color="auto"/>
        <w:left w:val="none" w:sz="0" w:space="0" w:color="auto"/>
        <w:bottom w:val="none" w:sz="0" w:space="0" w:color="auto"/>
        <w:right w:val="none" w:sz="0" w:space="0" w:color="auto"/>
      </w:divBdr>
    </w:div>
    <w:div w:id="1882591019">
      <w:bodyDiv w:val="1"/>
      <w:marLeft w:val="0"/>
      <w:marRight w:val="0"/>
      <w:marTop w:val="0"/>
      <w:marBottom w:val="0"/>
      <w:divBdr>
        <w:top w:val="none" w:sz="0" w:space="0" w:color="auto"/>
        <w:left w:val="none" w:sz="0" w:space="0" w:color="auto"/>
        <w:bottom w:val="none" w:sz="0" w:space="0" w:color="auto"/>
        <w:right w:val="none" w:sz="0" w:space="0" w:color="auto"/>
      </w:divBdr>
    </w:div>
    <w:div w:id="1918441813">
      <w:bodyDiv w:val="1"/>
      <w:marLeft w:val="0"/>
      <w:marRight w:val="0"/>
      <w:marTop w:val="0"/>
      <w:marBottom w:val="0"/>
      <w:divBdr>
        <w:top w:val="none" w:sz="0" w:space="0" w:color="auto"/>
        <w:left w:val="none" w:sz="0" w:space="0" w:color="auto"/>
        <w:bottom w:val="none" w:sz="0" w:space="0" w:color="auto"/>
        <w:right w:val="none" w:sz="0" w:space="0" w:color="auto"/>
      </w:divBdr>
    </w:div>
    <w:div w:id="1926837957">
      <w:bodyDiv w:val="1"/>
      <w:marLeft w:val="0"/>
      <w:marRight w:val="0"/>
      <w:marTop w:val="0"/>
      <w:marBottom w:val="0"/>
      <w:divBdr>
        <w:top w:val="none" w:sz="0" w:space="0" w:color="auto"/>
        <w:left w:val="none" w:sz="0" w:space="0" w:color="auto"/>
        <w:bottom w:val="none" w:sz="0" w:space="0" w:color="auto"/>
        <w:right w:val="none" w:sz="0" w:space="0" w:color="auto"/>
      </w:divBdr>
    </w:div>
    <w:div w:id="1947808645">
      <w:bodyDiv w:val="1"/>
      <w:marLeft w:val="0"/>
      <w:marRight w:val="0"/>
      <w:marTop w:val="0"/>
      <w:marBottom w:val="0"/>
      <w:divBdr>
        <w:top w:val="none" w:sz="0" w:space="0" w:color="auto"/>
        <w:left w:val="none" w:sz="0" w:space="0" w:color="auto"/>
        <w:bottom w:val="none" w:sz="0" w:space="0" w:color="auto"/>
        <w:right w:val="none" w:sz="0" w:space="0" w:color="auto"/>
      </w:divBdr>
    </w:div>
    <w:div w:id="1953394242">
      <w:bodyDiv w:val="1"/>
      <w:marLeft w:val="0"/>
      <w:marRight w:val="0"/>
      <w:marTop w:val="0"/>
      <w:marBottom w:val="0"/>
      <w:divBdr>
        <w:top w:val="none" w:sz="0" w:space="0" w:color="auto"/>
        <w:left w:val="none" w:sz="0" w:space="0" w:color="auto"/>
        <w:bottom w:val="none" w:sz="0" w:space="0" w:color="auto"/>
        <w:right w:val="none" w:sz="0" w:space="0" w:color="auto"/>
      </w:divBdr>
    </w:div>
    <w:div w:id="1962303922">
      <w:bodyDiv w:val="1"/>
      <w:marLeft w:val="0"/>
      <w:marRight w:val="0"/>
      <w:marTop w:val="0"/>
      <w:marBottom w:val="0"/>
      <w:divBdr>
        <w:top w:val="none" w:sz="0" w:space="0" w:color="auto"/>
        <w:left w:val="none" w:sz="0" w:space="0" w:color="auto"/>
        <w:bottom w:val="none" w:sz="0" w:space="0" w:color="auto"/>
        <w:right w:val="none" w:sz="0" w:space="0" w:color="auto"/>
      </w:divBdr>
    </w:div>
    <w:div w:id="1983533430">
      <w:bodyDiv w:val="1"/>
      <w:marLeft w:val="0"/>
      <w:marRight w:val="0"/>
      <w:marTop w:val="0"/>
      <w:marBottom w:val="0"/>
      <w:divBdr>
        <w:top w:val="none" w:sz="0" w:space="0" w:color="auto"/>
        <w:left w:val="none" w:sz="0" w:space="0" w:color="auto"/>
        <w:bottom w:val="none" w:sz="0" w:space="0" w:color="auto"/>
        <w:right w:val="none" w:sz="0" w:space="0" w:color="auto"/>
      </w:divBdr>
    </w:div>
    <w:div w:id="2008970646">
      <w:bodyDiv w:val="1"/>
      <w:marLeft w:val="0"/>
      <w:marRight w:val="0"/>
      <w:marTop w:val="0"/>
      <w:marBottom w:val="0"/>
      <w:divBdr>
        <w:top w:val="none" w:sz="0" w:space="0" w:color="auto"/>
        <w:left w:val="none" w:sz="0" w:space="0" w:color="auto"/>
        <w:bottom w:val="none" w:sz="0" w:space="0" w:color="auto"/>
        <w:right w:val="none" w:sz="0" w:space="0" w:color="auto"/>
      </w:divBdr>
    </w:div>
    <w:div w:id="2024430003">
      <w:bodyDiv w:val="1"/>
      <w:marLeft w:val="0"/>
      <w:marRight w:val="0"/>
      <w:marTop w:val="0"/>
      <w:marBottom w:val="0"/>
      <w:divBdr>
        <w:top w:val="none" w:sz="0" w:space="0" w:color="auto"/>
        <w:left w:val="none" w:sz="0" w:space="0" w:color="auto"/>
        <w:bottom w:val="none" w:sz="0" w:space="0" w:color="auto"/>
        <w:right w:val="none" w:sz="0" w:space="0" w:color="auto"/>
      </w:divBdr>
    </w:div>
    <w:div w:id="2062316496">
      <w:bodyDiv w:val="1"/>
      <w:marLeft w:val="0"/>
      <w:marRight w:val="0"/>
      <w:marTop w:val="0"/>
      <w:marBottom w:val="0"/>
      <w:divBdr>
        <w:top w:val="none" w:sz="0" w:space="0" w:color="auto"/>
        <w:left w:val="none" w:sz="0" w:space="0" w:color="auto"/>
        <w:bottom w:val="none" w:sz="0" w:space="0" w:color="auto"/>
        <w:right w:val="none" w:sz="0" w:space="0" w:color="auto"/>
      </w:divBdr>
    </w:div>
    <w:div w:id="2062513868">
      <w:bodyDiv w:val="1"/>
      <w:marLeft w:val="0"/>
      <w:marRight w:val="0"/>
      <w:marTop w:val="0"/>
      <w:marBottom w:val="0"/>
      <w:divBdr>
        <w:top w:val="none" w:sz="0" w:space="0" w:color="auto"/>
        <w:left w:val="none" w:sz="0" w:space="0" w:color="auto"/>
        <w:bottom w:val="none" w:sz="0" w:space="0" w:color="auto"/>
        <w:right w:val="none" w:sz="0" w:space="0" w:color="auto"/>
      </w:divBdr>
    </w:div>
    <w:div w:id="2079666804">
      <w:bodyDiv w:val="1"/>
      <w:marLeft w:val="0"/>
      <w:marRight w:val="0"/>
      <w:marTop w:val="0"/>
      <w:marBottom w:val="0"/>
      <w:divBdr>
        <w:top w:val="none" w:sz="0" w:space="0" w:color="auto"/>
        <w:left w:val="none" w:sz="0" w:space="0" w:color="auto"/>
        <w:bottom w:val="none" w:sz="0" w:space="0" w:color="auto"/>
        <w:right w:val="none" w:sz="0" w:space="0" w:color="auto"/>
      </w:divBdr>
    </w:div>
    <w:div w:id="2098943434">
      <w:bodyDiv w:val="1"/>
      <w:marLeft w:val="0"/>
      <w:marRight w:val="0"/>
      <w:marTop w:val="0"/>
      <w:marBottom w:val="0"/>
      <w:divBdr>
        <w:top w:val="none" w:sz="0" w:space="0" w:color="auto"/>
        <w:left w:val="none" w:sz="0" w:space="0" w:color="auto"/>
        <w:bottom w:val="none" w:sz="0" w:space="0" w:color="auto"/>
        <w:right w:val="none" w:sz="0" w:space="0" w:color="auto"/>
      </w:divBdr>
    </w:div>
    <w:div w:id="2105880475">
      <w:bodyDiv w:val="1"/>
      <w:marLeft w:val="0"/>
      <w:marRight w:val="0"/>
      <w:marTop w:val="0"/>
      <w:marBottom w:val="0"/>
      <w:divBdr>
        <w:top w:val="none" w:sz="0" w:space="0" w:color="auto"/>
        <w:left w:val="none" w:sz="0" w:space="0" w:color="auto"/>
        <w:bottom w:val="none" w:sz="0" w:space="0" w:color="auto"/>
        <w:right w:val="none" w:sz="0" w:space="0" w:color="auto"/>
      </w:divBdr>
    </w:div>
    <w:div w:id="213536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97/JCN.0000000000000357" TargetMode="External"/><Relationship Id="rId18" Type="http://schemas.openxmlformats.org/officeDocument/2006/relationships/hyperlink" Target="https://doi.org/10.1089/jpm.2014.0189" TargetMode="External"/><Relationship Id="rId26" Type="http://schemas.openxmlformats.org/officeDocument/2006/relationships/hyperlink" Target="https://doi.org/10.1371/journal.pmed.1003027" TargetMode="External"/><Relationship Id="rId39" Type="http://schemas.openxmlformats.org/officeDocument/2006/relationships/hyperlink" Target="https://doi.org/10.1111/psyg.13175" TargetMode="External"/><Relationship Id="rId21" Type="http://schemas.openxmlformats.org/officeDocument/2006/relationships/hyperlink" Target="https://doi.org/10.1177/00302228221120122" TargetMode="External"/><Relationship Id="rId34" Type="http://schemas.openxmlformats.org/officeDocument/2006/relationships/hyperlink" Target="https://doi.org/10.1037/0022-3514.60.4.570%E2%81%A0" TargetMode="External"/><Relationship Id="rId42" Type="http://schemas.openxmlformats.org/officeDocument/2006/relationships/hyperlink" Target="https://doi.org/10.1111/jocn.17021" TargetMode="External"/><Relationship Id="rId47" Type="http://schemas.openxmlformats.org/officeDocument/2006/relationships/hyperlink" Target="https://link.springer.com/article/10.1007/s10943-020-01147-9" TargetMode="Externa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pmc.ncbi.nlm.nih.gov/articles/PMC10809020/" TargetMode="External"/><Relationship Id="rId29" Type="http://schemas.openxmlformats.org/officeDocument/2006/relationships/hyperlink" Target="https://doi.org/10.22037/jrrh.v7i2.29715" TargetMode="External"/><Relationship Id="rId11" Type="http://schemas.openxmlformats.org/officeDocument/2006/relationships/hyperlink" Target="https://doi.org/10.4236/psych.2016.73040" TargetMode="External"/><Relationship Id="rId24" Type="http://schemas.openxmlformats.org/officeDocument/2006/relationships/hyperlink" Target="https://psycnet.apa.org/doi/10.1007/s11482-019-09802-4" TargetMode="External"/><Relationship Id="rId32" Type="http://schemas.openxmlformats.org/officeDocument/2006/relationships/hyperlink" Target="http://noo.rs/7wTB6" TargetMode="External"/><Relationship Id="rId37" Type="http://schemas.openxmlformats.org/officeDocument/2006/relationships/hyperlink" Target="https://doi.org/10.61838/kman.pdmd.3.4.5" TargetMode="External"/><Relationship Id="rId40" Type="http://schemas.openxmlformats.org/officeDocument/2006/relationships/hyperlink" Target="https://doi.org/10.51847/vPUsknW32w" TargetMode="External"/><Relationship Id="rId45" Type="http://schemas.openxmlformats.org/officeDocument/2006/relationships/hyperlink" Target="https://doi.org/10.1093/eurjcn/zvaf225" TargetMode="External"/><Relationship Id="rId5" Type="http://schemas.openxmlformats.org/officeDocument/2006/relationships/webSettings" Target="webSettings.xml"/><Relationship Id="rId15" Type="http://schemas.openxmlformats.org/officeDocument/2006/relationships/hyperlink" Target="https://doi/org/10.1016/j.ajp.2019.101913" TargetMode="External"/><Relationship Id="rId23" Type="http://schemas.openxmlformats.org/officeDocument/2006/relationships/hyperlink" Target="http://dx.doi.org/10.30699/ajnmc.27.1.1" TargetMode="External"/><Relationship Id="rId28" Type="http://schemas.openxmlformats.org/officeDocument/2006/relationships/hyperlink" Target="http://journal.icns.org.ir/article-1-344-fa.html" TargetMode="External"/><Relationship Id="rId36" Type="http://schemas.openxmlformats.org/officeDocument/2006/relationships/hyperlink" Target="http://dx.doi.org/10.1007/s44192-024-00120-2" TargetMode="External"/><Relationship Id="rId49" Type="http://schemas.openxmlformats.org/officeDocument/2006/relationships/hyperlink" Target="https://journals.sagepub.com/doi/abs/10.1177/009164718301100406" TargetMode="External"/><Relationship Id="rId10" Type="http://schemas.openxmlformats.org/officeDocument/2006/relationships/hyperlink" Target="https://doi.org/10.3389/fphys.2021.783241" TargetMode="External"/><Relationship Id="rId19" Type="http://schemas.openxmlformats.org/officeDocument/2006/relationships/hyperlink" Target="https://doi.org/10.22037/jrrh.v8i3.34055" TargetMode="External"/><Relationship Id="rId31" Type="http://schemas.openxmlformats.org/officeDocument/2006/relationships/hyperlink" Target="https://doi.org/10.1017/S0033291798006667" TargetMode="External"/><Relationship Id="rId44" Type="http://schemas.openxmlformats.org/officeDocument/2006/relationships/hyperlink" Target="https://pubmed.ncbi.nlm.nih.gov/18700437/" TargetMode="External"/><Relationship Id="rId4" Type="http://schemas.openxmlformats.org/officeDocument/2006/relationships/settings" Target="settings.xml"/><Relationship Id="rId9" Type="http://schemas.openxmlformats.org/officeDocument/2006/relationships/hyperlink" Target="https://www.who.int/news-room/fact-sheets/detail/cardiovascular-diseases-(cvds)" TargetMode="External"/><Relationship Id="rId14" Type="http://schemas.openxmlformats.org/officeDocument/2006/relationships/hyperlink" Target="https://doi.org/10.3390/uro1010003" TargetMode="External"/><Relationship Id="rId22" Type="http://schemas.openxmlformats.org/officeDocument/2006/relationships/hyperlink" Target="https://doi.org/10.34172/jcs.2024.33069" TargetMode="External"/><Relationship Id="rId27" Type="http://schemas.openxmlformats.org/officeDocument/2006/relationships/hyperlink" Target="http://dx.doi.org/10.1186/s12888-025-07078-7" TargetMode="External"/><Relationship Id="rId30" Type="http://schemas.openxmlformats.org/officeDocument/2006/relationships/hyperlink" Target="http://journal.icns.org.ir/article-1-634-fa.html" TargetMode="External"/><Relationship Id="rId35" Type="http://schemas.openxmlformats.org/officeDocument/2006/relationships/hyperlink" Target="http://dx.doi.org/10.52547/unmf.19.11.888" TargetMode="External"/><Relationship Id="rId43" Type="http://schemas.openxmlformats.org/officeDocument/2006/relationships/hyperlink" Target="http://dx.doi.org/10.21608/ejnsr.2022.247080" TargetMode="External"/><Relationship Id="rId48" Type="http://schemas.openxmlformats.org/officeDocument/2006/relationships/hyperlink" Target="http://dx.doi.org/10.1590/0034-7167-2017-0006" TargetMode="External"/><Relationship Id="rId8" Type="http://schemas.openxmlformats.org/officeDocument/2006/relationships/hyperlink" Target="https://professional.heart.org/en/science-news/-/media/a4515a7cd646491491109238babf8277.ashx"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doi.org/10.1016/j.hrthm.2025.02.027" TargetMode="External"/><Relationship Id="rId17" Type="http://schemas.openxmlformats.org/officeDocument/2006/relationships/hyperlink" Target="https://doi.org/10.1007%2Fs10943-021-01448-7" TargetMode="External"/><Relationship Id="rId25" Type="http://schemas.openxmlformats.org/officeDocument/2006/relationships/hyperlink" Target="https://doi.org/10.1093/gerona/glz266" TargetMode="External"/><Relationship Id="rId33" Type="http://schemas.openxmlformats.org/officeDocument/2006/relationships/hyperlink" Target="https://sid.ir/paper/414607/fa" TargetMode="External"/><Relationship Id="rId38" Type="http://schemas.openxmlformats.org/officeDocument/2006/relationships/hyperlink" Target="https://link.springer.com/article/10.1007%2Fs10943-021-01459-4" TargetMode="External"/><Relationship Id="rId46" Type="http://schemas.openxmlformats.org/officeDocument/2006/relationships/hyperlink" Target="https://doi.org/10.1590/0034-7167-2019-0359" TargetMode="External"/><Relationship Id="rId20" Type="http://schemas.openxmlformats.org/officeDocument/2006/relationships/hyperlink" Target="https://doi.org/10.33024/minh.v7i7.439" TargetMode="External"/><Relationship Id="rId41" Type="http://schemas.openxmlformats.org/officeDocument/2006/relationships/hyperlink" Target="https://doi.org/10.1016/S0191-8869(03)00045-X" TargetMode="External"/><Relationship Id="rId1" Type="http://schemas.openxmlformats.org/officeDocument/2006/relationships/customXml" Target="../customXml/item1.xml"/><Relationship Id="rId6" Type="http://schemas.openxmlformats.org/officeDocument/2006/relationships/hyperlink" Target="https://search.eitaa.com/?url=https://IR.ALZAHRA.R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C7CAB-E3AE-4FA1-9C19-B84A2848E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20</Pages>
  <Words>6778</Words>
  <Characters>38641</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Ertebat Rayan Khatam</dc:creator>
  <cp:keywords/>
  <dc:description/>
  <cp:lastModifiedBy>Rayan</cp:lastModifiedBy>
  <cp:revision>29</cp:revision>
  <cp:lastPrinted>2026-09-19T12:25:00Z</cp:lastPrinted>
  <dcterms:created xsi:type="dcterms:W3CDTF">2026-08-15T17:57:00Z</dcterms:created>
  <dcterms:modified xsi:type="dcterms:W3CDTF">2026-09-19T13:27:00Z</dcterms:modified>
</cp:coreProperties>
</file>